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54" w:rsidRDefault="00142792">
      <w:pPr>
        <w:rPr>
          <w:b/>
        </w:rPr>
      </w:pPr>
      <w:bookmarkStart w:id="0" w:name="_GoBack"/>
      <w:bookmarkEnd w:id="0"/>
      <w:r w:rsidRPr="00142792">
        <w:rPr>
          <w:b/>
        </w:rPr>
        <w:t>CRITERIOS DE EVALUACIÓN Y CALIFICACIÓN.-     INGLÉS</w:t>
      </w:r>
    </w:p>
    <w:p w:rsidR="00142792" w:rsidRPr="00702839" w:rsidRDefault="00702839" w:rsidP="00702839">
      <w:pPr>
        <w:spacing w:before="72" w:after="0" w:line="253" w:lineRule="exact"/>
        <w:rPr>
          <w:rFonts w:ascii="Times New Roman" w:hAnsi="Times New Roman" w:cs="Times New Roman"/>
          <w:color w:val="000000"/>
        </w:rPr>
      </w:pPr>
      <w:r w:rsidRPr="00702839">
        <w:rPr>
          <w:rFonts w:ascii="Times New Roman" w:hAnsi="Times New Roman" w:cs="Times New Roman"/>
          <w:b/>
          <w:color w:val="000000"/>
        </w:rPr>
        <w:t>10.3.- PROCEDIMIENTOS Y CRITERIOS ESPECÍFICOS DE CALIFICACIÓN Y PROMOCIÓN</w:t>
      </w:r>
      <w:r w:rsidRPr="00702839">
        <w:rPr>
          <w:rFonts w:ascii="Times New Roman" w:hAnsi="Times New Roman" w:cs="Times New Roman"/>
          <w:color w:val="000000"/>
        </w:rPr>
        <w:t>.</w:t>
      </w:r>
    </w:p>
    <w:p w:rsidR="00702839" w:rsidRDefault="00702839" w:rsidP="00142792">
      <w:pPr>
        <w:spacing w:before="72" w:after="0" w:line="253" w:lineRule="exact"/>
        <w:ind w:left="1135"/>
      </w:pPr>
    </w:p>
    <w:p w:rsidR="00142792" w:rsidRDefault="00702839" w:rsidP="00702839">
      <w:pPr>
        <w:pStyle w:val="Sinespaciado"/>
        <w:rPr>
          <w:b/>
        </w:rPr>
      </w:pPr>
      <w:r w:rsidRPr="00702839">
        <w:rPr>
          <w:b/>
        </w:rPr>
        <w:t>10.3.1. CALIFICACIÓN DE CADA EVALUACIÓN.</w:t>
      </w:r>
    </w:p>
    <w:p w:rsidR="00702839" w:rsidRPr="00702839" w:rsidRDefault="00702839" w:rsidP="00702839">
      <w:pPr>
        <w:pStyle w:val="Sinespaciado"/>
        <w:rPr>
          <w:b/>
        </w:rPr>
      </w:pPr>
    </w:p>
    <w:p w:rsidR="00142792" w:rsidRDefault="00142792" w:rsidP="00702839">
      <w:pPr>
        <w:pStyle w:val="Sinespaciado"/>
      </w:pPr>
      <w:r>
        <w:rPr>
          <w:rFonts w:ascii="Arial" w:hAnsi="Arial" w:cs="Arial"/>
        </w:rPr>
        <w:t xml:space="preserve">Los  procedimientos  e  instrumentos  para  evaluar  el  nivel  de  aprendizaje  logrado  por  el </w:t>
      </w:r>
      <w:r>
        <w:rPr>
          <w:rFonts w:ascii="Arial" w:hAnsi="Arial" w:cs="Arial"/>
          <w:spacing w:val="1"/>
        </w:rPr>
        <w:t xml:space="preserve">alumnado respecto a las competencias de la compresión oral y de la expresión oral podrán incluir la realización de actividades muy diversas como la lectura en voz alta de textos, libros adaptados </w:t>
      </w:r>
      <w:r>
        <w:rPr>
          <w:rFonts w:ascii="Arial" w:hAnsi="Arial" w:cs="Arial"/>
        </w:rPr>
        <w:t xml:space="preserve">al  nivel,  la  producción  de  diálogos  y/o  exposiciones  individuales  ante  el  grupo,  dictados,  la </w:t>
      </w:r>
      <w:r>
        <w:rPr>
          <w:rFonts w:ascii="Arial" w:hAnsi="Arial" w:cs="Arial"/>
          <w:w w:val="104"/>
        </w:rPr>
        <w:t xml:space="preserve">comprensión a diferentes niveles, de audiciones de diversa índole, así como el uso del inglés </w:t>
      </w:r>
      <w:r>
        <w:rPr>
          <w:rFonts w:ascii="Arial" w:hAnsi="Arial" w:cs="Arial"/>
        </w:rPr>
        <w:t>como lengua vehicular para expresarse e intervenir de forma espontánea en clase.</w:t>
      </w:r>
    </w:p>
    <w:p w:rsidR="00702839" w:rsidRPr="00702839" w:rsidRDefault="002A0ACE" w:rsidP="00702839">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6192" behindDoc="1" locked="0" layoutInCell="0" allowOverlap="1">
                <wp:simplePos x="0" y="0"/>
                <wp:positionH relativeFrom="page">
                  <wp:posOffset>720090</wp:posOffset>
                </wp:positionH>
                <wp:positionV relativeFrom="page">
                  <wp:posOffset>521335</wp:posOffset>
                </wp:positionV>
                <wp:extent cx="6119495" cy="0"/>
                <wp:effectExtent l="5715" t="6985" r="8890" b="1206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9637 w 9637"/>
                            <a:gd name="T1" fmla="*/ 0 w 9637"/>
                          </a:gdLst>
                          <a:ahLst/>
                          <a:cxnLst>
                            <a:cxn ang="0">
                              <a:pos x="T0" y="0"/>
                            </a:cxn>
                            <a:cxn ang="0">
                              <a:pos x="T1" y="0"/>
                            </a:cxn>
                          </a:cxnLst>
                          <a:rect l="0" t="0" r="r" b="b"/>
                          <a:pathLst>
                            <a:path w="9637">
                              <a:moveTo>
                                <a:pt x="9637"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55pt,41.05pt,56.7pt,41.05pt" coordsize="9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" o:allowincell="f" filled="f" strokeweight=".1pt">
                <v:path arrowok="t" o:connecttype="custom" o:connectlocs="6119495,0;0,0" o:connectangles="0,0"/>
                <w10:wrap anchorx="page" anchory="page"/>
              </v:polyline>
            </w:pict>
          </mc:Fallback>
        </mc:AlternateContent>
      </w:r>
    </w:p>
    <w:p w:rsidR="00702839" w:rsidRDefault="00702839" w:rsidP="00702839">
      <w:pPr>
        <w:pStyle w:val="Sinespaciado"/>
        <w:rPr>
          <w:rFonts w:ascii="Arial Bold" w:hAnsi="Arial Bold" w:cs="Arial Bold"/>
          <w:b/>
          <w:color w:val="000000"/>
          <w:lang w:eastAsia="en-CA"/>
        </w:rPr>
      </w:pPr>
      <w:r w:rsidRPr="00702839">
        <w:rPr>
          <w:rFonts w:ascii="Arial Bold" w:hAnsi="Arial Bold" w:cs="Arial Bold"/>
          <w:b/>
          <w:color w:val="000000"/>
          <w:lang w:eastAsia="en-CA"/>
        </w:rPr>
        <w:t>PROCEDIMIENTOS E INSTRUMENTOS DE EVALUACIÓN</w:t>
      </w:r>
    </w:p>
    <w:p w:rsidR="00702839" w:rsidRPr="00702839" w:rsidRDefault="00702839" w:rsidP="00702839">
      <w:pPr>
        <w:pStyle w:val="Sinespaciado"/>
        <w:rPr>
          <w:b/>
          <w:lang w:eastAsia="en-CA"/>
        </w:rPr>
      </w:pPr>
    </w:p>
    <w:p w:rsidR="00702839" w:rsidRPr="00142792" w:rsidRDefault="00702839" w:rsidP="00702839">
      <w:pPr>
        <w:pStyle w:val="Sinespaciado"/>
        <w:rPr>
          <w:lang w:eastAsia="en-CA"/>
        </w:rPr>
      </w:pPr>
      <w:r w:rsidRPr="00142792">
        <w:rPr>
          <w:rFonts w:ascii="Arial" w:hAnsi="Arial" w:cs="Arial"/>
          <w:color w:val="000000"/>
          <w:spacing w:val="3"/>
          <w:lang w:eastAsia="en-CA"/>
        </w:rPr>
        <w:t xml:space="preserve">Se adaptarán los procedimientos e instrumentos de evaluación y/o valoración en: trabajos </w:t>
      </w:r>
      <w:r w:rsidRPr="00142792">
        <w:rPr>
          <w:rFonts w:ascii="Arial" w:hAnsi="Arial" w:cs="Arial"/>
          <w:color w:val="000000"/>
          <w:spacing w:val="2"/>
          <w:lang w:eastAsia="en-CA"/>
        </w:rPr>
        <w:t>(de refuerzo, consolidación,  ampliación,  autoevaluación…), realización de vídeos y  otras activi-</w:t>
      </w:r>
      <w:r w:rsidRPr="00142792">
        <w:rPr>
          <w:lang w:eastAsia="en-CA"/>
        </w:rPr>
        <w:br/>
      </w:r>
      <w:r w:rsidRPr="00142792">
        <w:rPr>
          <w:rFonts w:ascii="Arial" w:hAnsi="Arial" w:cs="Arial"/>
          <w:color w:val="000000"/>
          <w:lang w:eastAsia="en-CA"/>
        </w:rPr>
        <w:t>dades como pruebas escritas u orales.</w:t>
      </w: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programarán  tareas  cada  semana,  las  cuales  se  entregarán  siempre  cumpliendo  los </w:t>
      </w:r>
      <w:r w:rsidRPr="00142792">
        <w:rPr>
          <w:rFonts w:ascii="Arial" w:hAnsi="Arial" w:cs="Arial"/>
          <w:color w:val="000000"/>
          <w:lang w:eastAsia="en-CA"/>
        </w:rPr>
        <w:t>plazos y sin esperar al último momento para evitar imprevistos de última hora. No se aceptarán las tareas enviadas fuera de plazo.</w:t>
      </w:r>
    </w:p>
    <w:p w:rsidR="00702839" w:rsidRPr="00142792" w:rsidRDefault="00702839" w:rsidP="00702839">
      <w:pPr>
        <w:pStyle w:val="Sinespaciado"/>
        <w:rPr>
          <w:lang w:eastAsia="en-CA"/>
        </w:rPr>
      </w:pPr>
    </w:p>
    <w:p w:rsidR="00702839" w:rsidRPr="00702839" w:rsidRDefault="00702839" w:rsidP="00702839">
      <w:pPr>
        <w:pStyle w:val="Sinespaciado"/>
        <w:rPr>
          <w:b/>
          <w:lang w:eastAsia="en-CA"/>
        </w:rPr>
      </w:pPr>
      <w:r w:rsidRPr="00702839">
        <w:rPr>
          <w:rFonts w:ascii="Arial Bold" w:hAnsi="Arial Bold" w:cs="Arial Bold"/>
          <w:b/>
          <w:color w:val="000000"/>
          <w:lang w:eastAsia="en-CA"/>
        </w:rPr>
        <w:t>CRITERIOS DE EVALUACIÓN Y CALIFICACIÓN</w:t>
      </w: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revisarán las tareas para determinar una calificación estimada de la evaluación según la </w:t>
      </w:r>
      <w:r w:rsidRPr="00142792">
        <w:rPr>
          <w:rFonts w:ascii="Arial" w:hAnsi="Arial" w:cs="Arial"/>
          <w:color w:val="000000"/>
          <w:spacing w:val="-1"/>
          <w:lang w:eastAsia="en-CA"/>
        </w:rPr>
        <w:t xml:space="preserve">calidad  del  trabajo  realizado:  el  cumplimiento  de  los  plazos  y  las  indicaciones  dadas  para  la </w:t>
      </w:r>
      <w:r w:rsidRPr="00142792">
        <w:rPr>
          <w:rFonts w:ascii="Arial" w:hAnsi="Arial" w:cs="Arial"/>
          <w:color w:val="000000"/>
          <w:lang w:eastAsia="en-CA"/>
        </w:rPr>
        <w:t xml:space="preserve">realización del mismo, la presentación y organización de los contenidos, el interés demostrado por </w:t>
      </w:r>
      <w:r w:rsidRPr="00142792">
        <w:rPr>
          <w:rFonts w:ascii="Arial" w:hAnsi="Arial" w:cs="Arial"/>
          <w:color w:val="000000"/>
          <w:spacing w:val="1"/>
          <w:lang w:eastAsia="en-CA"/>
        </w:rPr>
        <w:t>entender  las  correcciones  y  los  errores  señalados,  y  cualquier  otro  indicador  de  valoración positiva. El alumnado obtendrá así una calificación.</w:t>
      </w:r>
    </w:p>
    <w:p w:rsidR="00702839" w:rsidRPr="00142792" w:rsidRDefault="00702839" w:rsidP="00702839">
      <w:pPr>
        <w:pStyle w:val="Sinespaciado"/>
        <w:rPr>
          <w:lang w:eastAsia="en-CA"/>
        </w:rPr>
      </w:pPr>
      <w:r w:rsidRPr="00142792">
        <w:rPr>
          <w:rFonts w:ascii="Arial" w:hAnsi="Arial" w:cs="Arial"/>
          <w:color w:val="000000"/>
          <w:lang w:eastAsia="en-CA"/>
        </w:rPr>
        <w:t>Las evaluaciones ordinaria y extraordinaria tendrán valor diagnóstico y formativo.</w:t>
      </w:r>
    </w:p>
    <w:p w:rsidR="00702839" w:rsidRPr="00142792" w:rsidRDefault="00702839" w:rsidP="00702839">
      <w:pPr>
        <w:pStyle w:val="Sinespaciado"/>
        <w:rPr>
          <w:lang w:eastAsia="en-CA"/>
        </w:rPr>
      </w:pPr>
      <w:r w:rsidRPr="00142792">
        <w:rPr>
          <w:rFonts w:ascii="Arial" w:hAnsi="Arial" w:cs="Arial"/>
          <w:color w:val="000000"/>
          <w:w w:val="102"/>
          <w:lang w:eastAsia="en-CA"/>
        </w:rPr>
        <w:t xml:space="preserve">Para  obtener  la  calificación  de  la  evaluación  ordinaria  se  asignarán  los  porcentajes </w:t>
      </w:r>
      <w:r w:rsidRPr="00142792">
        <w:rPr>
          <w:rFonts w:ascii="Arial" w:hAnsi="Arial" w:cs="Arial"/>
          <w:color w:val="000000"/>
          <w:lang w:eastAsia="en-CA"/>
        </w:rPr>
        <w:t>acordados para cada evaluación.</w:t>
      </w:r>
    </w:p>
    <w:p w:rsidR="00702839" w:rsidRPr="00142792" w:rsidRDefault="00702839" w:rsidP="00702839">
      <w:pPr>
        <w:pStyle w:val="Sinespaciado"/>
        <w:rPr>
          <w:lang w:eastAsia="en-CA"/>
        </w:rPr>
      </w:pPr>
    </w:p>
    <w:p w:rsidR="00702839" w:rsidRDefault="0036597F" w:rsidP="00702839">
      <w:pPr>
        <w:pStyle w:val="Sinespaciado"/>
        <w:rPr>
          <w:rFonts w:ascii="Arial Bold" w:hAnsi="Arial Bold" w:cs="Arial Bold"/>
          <w:b/>
          <w:color w:val="000000"/>
          <w:spacing w:val="1"/>
          <w:lang w:eastAsia="en-CA"/>
        </w:rPr>
      </w:pPr>
      <w:r w:rsidRPr="0036597F">
        <w:rPr>
          <w:rFonts w:ascii="Arial Bold" w:hAnsi="Arial Bold" w:cs="Arial Bold"/>
          <w:b/>
          <w:color w:val="000000"/>
          <w:spacing w:val="1"/>
          <w:lang w:eastAsia="en-CA"/>
        </w:rPr>
        <w:t>MODIFICACIÓN DE LOS CRITERIOS DE EVALUACIÓN, ESTÁNDARES DE APRENDIZAJE Y PROCEDIMIENTOS DE EVALUACIÓN.</w:t>
      </w:r>
    </w:p>
    <w:p w:rsidR="0036597F" w:rsidRPr="0036597F" w:rsidRDefault="0036597F" w:rsidP="00702839">
      <w:pPr>
        <w:pStyle w:val="Sinespaciado"/>
        <w:rPr>
          <w:b/>
          <w:lang w:eastAsia="en-CA"/>
        </w:rPr>
      </w:pP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marcan una serie de directrices  con el objetivo  prioritario  de  que  el alumnado  pueda </w:t>
      </w:r>
      <w:r w:rsidRPr="00142792">
        <w:rPr>
          <w:rFonts w:ascii="Arial" w:hAnsi="Arial" w:cs="Arial"/>
          <w:color w:val="000000"/>
          <w:spacing w:val="2"/>
          <w:lang w:eastAsia="en-CA"/>
        </w:rPr>
        <w:t xml:space="preserve">continuar avanzando en su formación, teniendo en cuenta de manera especial la situación de los </w:t>
      </w:r>
      <w:r w:rsidRPr="00142792">
        <w:rPr>
          <w:rFonts w:ascii="Arial" w:hAnsi="Arial" w:cs="Arial"/>
          <w:color w:val="000000"/>
          <w:lang w:eastAsia="en-CA"/>
        </w:rPr>
        <w:t>más vulnerables.</w:t>
      </w: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De  manera  excepcional  las  pruebas  presenciales  de  evaluación  se  sustituirán  por  otros </w:t>
      </w:r>
      <w:r w:rsidRPr="00142792">
        <w:rPr>
          <w:rFonts w:ascii="Arial" w:hAnsi="Arial" w:cs="Arial"/>
          <w:color w:val="000000"/>
          <w:spacing w:val="2"/>
          <w:lang w:eastAsia="en-CA"/>
        </w:rPr>
        <w:t xml:space="preserve">procedimientos de evaluación desarrollados mediante los recursos telemáticos que se utilizan en </w:t>
      </w:r>
      <w:r w:rsidRPr="00142792">
        <w:rPr>
          <w:rFonts w:ascii="Arial" w:hAnsi="Arial" w:cs="Arial"/>
          <w:color w:val="000000"/>
          <w:lang w:eastAsia="en-CA"/>
        </w:rPr>
        <w:t>la educación a distancia.</w:t>
      </w:r>
    </w:p>
    <w:p w:rsidR="00702839" w:rsidRPr="00142792" w:rsidRDefault="00702839" w:rsidP="00702839">
      <w:pPr>
        <w:pStyle w:val="Sinespaciado"/>
        <w:rPr>
          <w:lang w:eastAsia="en-CA"/>
        </w:rPr>
      </w:pPr>
      <w:r w:rsidRPr="00142792">
        <w:rPr>
          <w:rFonts w:ascii="Arial" w:hAnsi="Arial" w:cs="Arial"/>
          <w:color w:val="000000"/>
          <w:lang w:eastAsia="en-CA"/>
        </w:rPr>
        <w:t>El valor ponderado de la consecución de los criterios de evaluación y estándares de aprendi-</w:t>
      </w:r>
      <w:r w:rsidRPr="00142792">
        <w:rPr>
          <w:lang w:eastAsia="en-CA"/>
        </w:rPr>
        <w:br/>
      </w:r>
      <w:r w:rsidRPr="00142792">
        <w:rPr>
          <w:rFonts w:ascii="Arial" w:hAnsi="Arial" w:cs="Arial"/>
          <w:color w:val="000000"/>
          <w:lang w:eastAsia="en-CA"/>
        </w:rPr>
        <w:t>zaje evaluables pasan a tener el siguiente valor:</w:t>
      </w:r>
    </w:p>
    <w:p w:rsidR="00702839" w:rsidRPr="00142792" w:rsidRDefault="00702839" w:rsidP="00702839">
      <w:pPr>
        <w:pStyle w:val="Sinespaciado"/>
        <w:rPr>
          <w:lang w:eastAsia="en-CA"/>
        </w:rPr>
      </w:pPr>
      <w:r w:rsidRPr="00142792">
        <w:rPr>
          <w:rFonts w:ascii="Arial" w:hAnsi="Arial" w:cs="Arial"/>
          <w:color w:val="000000"/>
          <w:spacing w:val="3"/>
          <w:lang w:eastAsia="en-CA"/>
        </w:rPr>
        <w:t xml:space="preserve">- Los criterios de evaluación y estándares de aprendizaje evaluables contemplados en los procedimientos de evaluación desarrollados mediante recursos telemáticos que sustituyen a las </w:t>
      </w:r>
      <w:r w:rsidRPr="00142792">
        <w:rPr>
          <w:rFonts w:ascii="Arial" w:hAnsi="Arial" w:cs="Arial"/>
          <w:color w:val="000000"/>
          <w:lang w:eastAsia="en-CA"/>
        </w:rPr>
        <w:t>pruebas presenciales tendrán un valor ponderado de un sesenta por ciento.</w:t>
      </w:r>
    </w:p>
    <w:p w:rsidR="00702839" w:rsidRPr="00142792" w:rsidRDefault="00702839" w:rsidP="00702839">
      <w:pPr>
        <w:pStyle w:val="Sinespaciado"/>
        <w:rPr>
          <w:lang w:eastAsia="en-CA"/>
        </w:rPr>
      </w:pPr>
      <w:r w:rsidRPr="00142792">
        <w:rPr>
          <w:rFonts w:ascii="Arial" w:hAnsi="Arial" w:cs="Arial"/>
          <w:color w:val="000000"/>
          <w:w w:val="103"/>
          <w:lang w:eastAsia="en-CA"/>
        </w:rPr>
        <w:t xml:space="preserve">- Los criterios de evaluación y estándares de aprendizaje evaluables contemplados en la </w:t>
      </w:r>
      <w:r w:rsidRPr="00142792">
        <w:rPr>
          <w:rFonts w:ascii="Arial" w:hAnsi="Arial" w:cs="Arial"/>
          <w:color w:val="000000"/>
          <w:lang w:eastAsia="en-CA"/>
        </w:rPr>
        <w:t>realización de tareas y trabajos tendrán un valor ponderado de un cuarenta por ciento.</w:t>
      </w:r>
    </w:p>
    <w:p w:rsidR="00702839" w:rsidRPr="00142792" w:rsidRDefault="00702839" w:rsidP="00702839">
      <w:pPr>
        <w:pStyle w:val="Sinespaciado"/>
        <w:rPr>
          <w:lang w:eastAsia="en-CA"/>
        </w:rPr>
      </w:pPr>
    </w:p>
    <w:p w:rsidR="00702839" w:rsidRPr="00142792" w:rsidRDefault="00702839" w:rsidP="00702839">
      <w:pPr>
        <w:pStyle w:val="Sinespaciado"/>
        <w:rPr>
          <w:lang w:eastAsia="en-CA"/>
        </w:rPr>
      </w:pPr>
    </w:p>
    <w:tbl>
      <w:tblPr>
        <w:tblW w:w="0" w:type="auto"/>
        <w:tblInd w:w="1135" w:type="dxa"/>
        <w:tblLayout w:type="fixed"/>
        <w:tblCellMar>
          <w:left w:w="0" w:type="dxa"/>
          <w:right w:w="0" w:type="dxa"/>
        </w:tblCellMar>
        <w:tblLook w:val="04A0" w:firstRow="1" w:lastRow="0" w:firstColumn="1" w:lastColumn="0" w:noHBand="0" w:noVBand="1"/>
      </w:tblPr>
      <w:tblGrid>
        <w:gridCol w:w="1925"/>
        <w:gridCol w:w="1940"/>
        <w:gridCol w:w="1920"/>
        <w:gridCol w:w="1920"/>
        <w:gridCol w:w="1940"/>
      </w:tblGrid>
      <w:tr w:rsidR="00702839" w:rsidRPr="00142792" w:rsidTr="001018BA">
        <w:trPr>
          <w:trHeight w:hRule="exact" w:val="285"/>
        </w:trPr>
        <w:tc>
          <w:tcPr>
            <w:tcW w:w="3865" w:type="dxa"/>
            <w:gridSpan w:val="2"/>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Bold" w:hAnsi="Arial Bold" w:cs="Arial Bold"/>
                <w:color w:val="000000"/>
                <w:sz w:val="20"/>
                <w:szCs w:val="20"/>
                <w:lang w:val="en-CA" w:eastAsia="en-CA"/>
              </w:rPr>
              <w:t>instrumentos</w:t>
            </w:r>
          </w:p>
        </w:tc>
        <w:tc>
          <w:tcPr>
            <w:tcW w:w="5780" w:type="dxa"/>
            <w:gridSpan w:val="3"/>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Bold" w:hAnsi="Arial Bold" w:cs="Arial Bold"/>
                <w:color w:val="000000"/>
                <w:sz w:val="20"/>
                <w:szCs w:val="20"/>
                <w:lang w:val="en-CA" w:eastAsia="en-CA"/>
              </w:rPr>
              <w:t>criterios (ponderación por evaluación) *</w:t>
            </w:r>
          </w:p>
        </w:tc>
      </w:tr>
      <w:tr w:rsidR="00702839" w:rsidRPr="00142792" w:rsidTr="001018BA">
        <w:trPr>
          <w:trHeight w:hRule="exact" w:val="285"/>
        </w:trPr>
        <w:tc>
          <w:tcPr>
            <w:tcW w:w="1925"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pruebas</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tareas</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primera</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segunda</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tercera</w:t>
            </w:r>
          </w:p>
        </w:tc>
      </w:tr>
      <w:tr w:rsidR="00702839" w:rsidRPr="00142792" w:rsidTr="001018BA">
        <w:trPr>
          <w:trHeight w:hRule="exact" w:val="288"/>
        </w:trPr>
        <w:tc>
          <w:tcPr>
            <w:tcW w:w="1925"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60%</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40%</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30%</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30%</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40%</w:t>
            </w:r>
          </w:p>
        </w:tc>
      </w:tr>
    </w:tbl>
    <w:p w:rsidR="00702839" w:rsidRPr="00142792" w:rsidRDefault="00702839" w:rsidP="00702839">
      <w:pPr>
        <w:pStyle w:val="Sinespaciado"/>
        <w:rPr>
          <w:lang w:val="en-CA" w:eastAsia="en-CA"/>
        </w:rPr>
      </w:pPr>
    </w:p>
    <w:p w:rsidR="00702839" w:rsidRPr="00142792" w:rsidRDefault="00702839" w:rsidP="00702839">
      <w:pPr>
        <w:pStyle w:val="Sinespaciado"/>
        <w:rPr>
          <w:lang w:eastAsia="en-CA"/>
        </w:rPr>
      </w:pPr>
      <w:r w:rsidRPr="00142792">
        <w:rPr>
          <w:rFonts w:ascii="Arial" w:hAnsi="Arial" w:cs="Arial"/>
          <w:color w:val="000000"/>
          <w:w w:val="102"/>
          <w:lang w:eastAsia="en-CA"/>
        </w:rPr>
        <w:t xml:space="preserve">* Estos porcentajes se podrán reajustar para dar más peso a las evaluaciones que hayan </w:t>
      </w:r>
      <w:r w:rsidRPr="00142792">
        <w:rPr>
          <w:rFonts w:ascii="Arial" w:hAnsi="Arial" w:cs="Arial"/>
          <w:color w:val="000000"/>
          <w:lang w:eastAsia="en-CA"/>
        </w:rPr>
        <w:t>podido tener lugar en modalidad presencial y semipresencial.</w:t>
      </w:r>
    </w:p>
    <w:p w:rsidR="00142792" w:rsidRDefault="00142792" w:rsidP="00142792">
      <w:pPr>
        <w:spacing w:after="0" w:line="240" w:lineRule="auto"/>
        <w:rPr>
          <w:sz w:val="12"/>
          <w:szCs w:val="12"/>
        </w:rPr>
        <w:sectPr w:rsidR="00142792">
          <w:pgSz w:w="11900" w:h="16820"/>
          <w:pgMar w:top="-20" w:right="0" w:bottom="-20" w:left="0" w:header="0" w:footer="0" w:gutter="0"/>
          <w:cols w:space="720"/>
        </w:sectPr>
      </w:pPr>
    </w:p>
    <w:p w:rsidR="00142792" w:rsidRDefault="00142792" w:rsidP="00142792">
      <w:pPr>
        <w:spacing w:after="0" w:line="240" w:lineRule="exact"/>
        <w:rPr>
          <w:rFonts w:ascii="Times New Roman" w:hAnsi="Times New Roman" w:cs="Times New Roman"/>
          <w:sz w:val="24"/>
        </w:rPr>
      </w:pPr>
    </w:p>
    <w:p w:rsidR="00142792" w:rsidRDefault="00142792" w:rsidP="00142792">
      <w:pPr>
        <w:spacing w:after="0" w:line="230" w:lineRule="exact"/>
        <w:ind w:left="1135"/>
        <w:rPr>
          <w:sz w:val="24"/>
          <w:szCs w:val="24"/>
        </w:rPr>
      </w:pPr>
    </w:p>
    <w:p w:rsidR="00142792" w:rsidRDefault="00142792" w:rsidP="00142792">
      <w:pPr>
        <w:tabs>
          <w:tab w:val="left" w:pos="5137"/>
          <w:tab w:val="left" w:pos="10164"/>
        </w:tabs>
        <w:spacing w:before="57" w:after="0" w:line="230" w:lineRule="exact"/>
        <w:ind w:left="1135"/>
      </w:pPr>
      <w:r>
        <w:rPr>
          <w:rFonts w:ascii="Arial" w:hAnsi="Arial" w:cs="Arial"/>
          <w:color w:val="767678"/>
          <w:sz w:val="20"/>
          <w:szCs w:val="20"/>
        </w:rPr>
        <w:t>Programación anual: Inglés</w:t>
      </w:r>
      <w:r>
        <w:rPr>
          <w:rFonts w:ascii="Arial" w:hAnsi="Arial" w:cs="Arial"/>
          <w:color w:val="767678"/>
          <w:sz w:val="20"/>
          <w:szCs w:val="20"/>
        </w:rPr>
        <w:tab/>
        <w:t>ESO / Bachillerato</w:t>
      </w:r>
      <w:r>
        <w:rPr>
          <w:rFonts w:ascii="Arial" w:hAnsi="Arial" w:cs="Arial"/>
          <w:color w:val="767678"/>
          <w:sz w:val="20"/>
          <w:szCs w:val="20"/>
        </w:rPr>
        <w:tab/>
        <w:t>45 / 59</w:t>
      </w:r>
    </w:p>
    <w:p w:rsidR="00142792" w:rsidRDefault="00142792" w:rsidP="00142792">
      <w:pPr>
        <w:spacing w:after="0" w:line="288" w:lineRule="exact"/>
        <w:ind w:left="1135"/>
        <w:rPr>
          <w:sz w:val="24"/>
          <w:szCs w:val="24"/>
        </w:rPr>
      </w:pPr>
    </w:p>
    <w:p w:rsidR="00142792" w:rsidRDefault="00142792" w:rsidP="00142792">
      <w:pPr>
        <w:spacing w:after="0" w:line="288" w:lineRule="exact"/>
        <w:ind w:left="1135"/>
        <w:rPr>
          <w:sz w:val="24"/>
          <w:szCs w:val="24"/>
        </w:rPr>
      </w:pPr>
    </w:p>
    <w:p w:rsidR="00142792" w:rsidRDefault="00142792" w:rsidP="00142792">
      <w:pPr>
        <w:spacing w:before="89" w:after="0" w:line="288" w:lineRule="exact"/>
        <w:ind w:left="1135" w:right="953" w:firstLine="567"/>
        <w:jc w:val="both"/>
      </w:pPr>
      <w:r>
        <w:rPr>
          <w:rFonts w:ascii="Arial" w:hAnsi="Arial" w:cs="Arial"/>
          <w:color w:val="000000"/>
          <w:spacing w:val="1"/>
        </w:rPr>
        <w:t xml:space="preserve">Los procedimientos e instrumentos para evaluar el nivel de adquisición y aprendizaje de las </w:t>
      </w:r>
      <w:r>
        <w:br/>
      </w:r>
      <w:r>
        <w:rPr>
          <w:rFonts w:ascii="Arial" w:hAnsi="Arial" w:cs="Arial"/>
          <w:color w:val="000000"/>
        </w:rPr>
        <w:t xml:space="preserve">competencias de la compresión y expresión escritas, incluirán con carácter obligatorio para todo el </w:t>
      </w:r>
      <w:r>
        <w:br/>
      </w:r>
      <w:r>
        <w:rPr>
          <w:rFonts w:ascii="Arial" w:hAnsi="Arial" w:cs="Arial"/>
          <w:color w:val="000000"/>
          <w:spacing w:val="2"/>
        </w:rPr>
        <w:t xml:space="preserve">alumnado, la realización (como mínimo) de un prueba de comprensión escrita, consistente en un </w:t>
      </w:r>
      <w:r>
        <w:br/>
      </w:r>
      <w:r>
        <w:rPr>
          <w:rFonts w:ascii="Arial" w:hAnsi="Arial" w:cs="Arial"/>
          <w:color w:val="000000"/>
          <w:w w:val="102"/>
        </w:rPr>
        <w:t xml:space="preserve">texto  </w:t>
      </w:r>
      <w:r>
        <w:rPr>
          <w:rFonts w:ascii="Arial" w:hAnsi="Arial" w:cs="Arial"/>
          <w:color w:val="435369"/>
          <w:w w:val="102"/>
        </w:rPr>
        <w:t>con</w:t>
      </w:r>
      <w:r>
        <w:rPr>
          <w:rFonts w:ascii="Arial" w:hAnsi="Arial" w:cs="Arial"/>
          <w:color w:val="000000"/>
          <w:w w:val="102"/>
        </w:rPr>
        <w:t xml:space="preserve"> preguntas de diversa índole para valorar la capacidad de comprensión escrita (open </w:t>
      </w:r>
      <w:r>
        <w:br/>
      </w:r>
      <w:r>
        <w:rPr>
          <w:rFonts w:ascii="Arial" w:hAnsi="Arial" w:cs="Arial"/>
          <w:color w:val="000000"/>
        </w:rPr>
        <w:t xml:space="preserve">questions, true or false, complete the sentences, find synonyms, make a summary, etc). Asimismo </w:t>
      </w:r>
      <w:r>
        <w:br/>
      </w:r>
      <w:r>
        <w:rPr>
          <w:rFonts w:ascii="Arial" w:hAnsi="Arial" w:cs="Arial"/>
          <w:color w:val="000000"/>
        </w:rPr>
        <w:t xml:space="preserve">se  realizará  una  prueba  de  recapitulación  (examen),  de  contenidos  diversos,  </w:t>
      </w:r>
      <w:r>
        <w:rPr>
          <w:rFonts w:ascii="Arial" w:hAnsi="Arial" w:cs="Arial"/>
          <w:color w:val="435369"/>
        </w:rPr>
        <w:t>con</w:t>
      </w:r>
      <w:r>
        <w:rPr>
          <w:rFonts w:ascii="Arial" w:hAnsi="Arial" w:cs="Arial"/>
          <w:color w:val="000000"/>
        </w:rPr>
        <w:t xml:space="preserve"> cuestiones </w:t>
      </w:r>
      <w:r>
        <w:br/>
      </w:r>
      <w:r>
        <w:rPr>
          <w:rFonts w:ascii="Arial" w:hAnsi="Arial" w:cs="Arial"/>
          <w:color w:val="000000"/>
          <w:spacing w:val="1"/>
        </w:rPr>
        <w:t xml:space="preserve">morfológicas, semánticas y gramaticales, el lenguaje funcional, la traducción al inglés de frases o </w:t>
      </w:r>
      <w:r>
        <w:br/>
      </w:r>
      <w:r>
        <w:rPr>
          <w:rFonts w:ascii="Arial" w:hAnsi="Arial" w:cs="Arial"/>
          <w:color w:val="000000"/>
        </w:rPr>
        <w:t>textos que versen sobre las estructuras lingüísticas y el vocabulario vistos hasta el momento.</w:t>
      </w:r>
    </w:p>
    <w:p w:rsidR="00142792" w:rsidRDefault="00142792" w:rsidP="00142792">
      <w:pPr>
        <w:spacing w:before="91" w:after="0" w:line="290" w:lineRule="exact"/>
        <w:ind w:left="1135" w:right="955" w:firstLine="567"/>
        <w:jc w:val="both"/>
      </w:pPr>
      <w:r>
        <w:rPr>
          <w:rFonts w:ascii="Arial" w:hAnsi="Arial" w:cs="Arial"/>
          <w:color w:val="000000"/>
          <w:spacing w:val="1"/>
        </w:rPr>
        <w:t xml:space="preserve">El profesor evaluará diariamente mediante la observación en clase todo tipo de actividades, </w:t>
      </w:r>
      <w:r>
        <w:rPr>
          <w:rFonts w:ascii="Arial" w:hAnsi="Arial" w:cs="Arial"/>
          <w:color w:val="000000"/>
          <w:spacing w:val="2"/>
        </w:rPr>
        <w:t xml:space="preserve">tanto orales como escritas, realizadas tanto dentro como fuera de la clase, para que el alumnado </w:t>
      </w:r>
      <w:r>
        <w:rPr>
          <w:rFonts w:ascii="Arial" w:hAnsi="Arial" w:cs="Arial"/>
          <w:color w:val="000000"/>
        </w:rPr>
        <w:t>entienda la importancia de todas ellas y mantengan un ritmo de trabajo constante.</w:t>
      </w:r>
    </w:p>
    <w:p w:rsidR="00142792" w:rsidRDefault="00142792" w:rsidP="00142792">
      <w:pPr>
        <w:spacing w:before="121" w:after="0" w:line="253" w:lineRule="exact"/>
        <w:ind w:left="1703"/>
      </w:pPr>
      <w:r>
        <w:rPr>
          <w:rFonts w:ascii="Arial" w:hAnsi="Arial" w:cs="Arial"/>
          <w:color w:val="000000"/>
        </w:rPr>
        <w:t>Serán de obligado cumplimiento los siguientes requisitos para aprobar cada evaluación:</w:t>
      </w:r>
    </w:p>
    <w:p w:rsidR="00142792" w:rsidRDefault="00142792" w:rsidP="00142792">
      <w:pPr>
        <w:tabs>
          <w:tab w:val="left" w:pos="1703"/>
        </w:tabs>
        <w:spacing w:before="125" w:after="0" w:line="253" w:lineRule="exact"/>
        <w:ind w:left="1135"/>
      </w:pPr>
      <w:r>
        <w:rPr>
          <w:rFonts w:ascii="Arial" w:hAnsi="Arial" w:cs="Arial"/>
          <w:color w:val="000000"/>
        </w:rPr>
        <w:t>-</w:t>
      </w:r>
      <w:r>
        <w:rPr>
          <w:rFonts w:ascii="Arial" w:hAnsi="Arial" w:cs="Arial"/>
          <w:color w:val="000000"/>
        </w:rPr>
        <w:tab/>
        <w:t>La calificación mínima para aprobar será de 5 puntos sobre un total de 10.</w:t>
      </w:r>
    </w:p>
    <w:p w:rsidR="00142792" w:rsidRDefault="00142792" w:rsidP="00142792">
      <w:pPr>
        <w:tabs>
          <w:tab w:val="left" w:pos="1703"/>
        </w:tabs>
        <w:spacing w:before="123" w:after="0" w:line="253" w:lineRule="exact"/>
        <w:ind w:left="1135"/>
      </w:pPr>
      <w:r>
        <w:rPr>
          <w:rFonts w:ascii="Arial" w:hAnsi="Arial" w:cs="Arial"/>
          <w:color w:val="000000"/>
        </w:rPr>
        <w:t>-</w:t>
      </w:r>
      <w:r>
        <w:rPr>
          <w:rFonts w:ascii="Arial" w:hAnsi="Arial" w:cs="Arial"/>
          <w:color w:val="000000"/>
        </w:rPr>
        <w:tab/>
        <w:t>Será obligatorio realizar las pruebas orales y escritas que se establezcan de manera común</w:t>
      </w:r>
    </w:p>
    <w:p w:rsidR="00142792" w:rsidRDefault="00142792" w:rsidP="00142792">
      <w:pPr>
        <w:spacing w:before="11" w:after="0" w:line="280" w:lineRule="exact"/>
        <w:ind w:left="1703" w:right="969"/>
        <w:jc w:val="both"/>
      </w:pPr>
      <w:r>
        <w:rPr>
          <w:rFonts w:ascii="Arial" w:hAnsi="Arial" w:cs="Arial"/>
          <w:color w:val="000000"/>
          <w:spacing w:val="2"/>
        </w:rPr>
        <w:t xml:space="preserve">para todo el alumnado del grupo. En caso de negarse, no participar o no presentarse a las </w:t>
      </w:r>
      <w:r>
        <w:rPr>
          <w:rFonts w:ascii="Arial" w:hAnsi="Arial" w:cs="Arial"/>
          <w:color w:val="000000"/>
        </w:rPr>
        <w:t>mismas, no se lograría una calificación positiva en esa evaluación.</w:t>
      </w:r>
    </w:p>
    <w:p w:rsidR="00142792" w:rsidRDefault="00142792" w:rsidP="00142792">
      <w:pPr>
        <w:spacing w:before="100" w:after="0" w:line="280" w:lineRule="exact"/>
        <w:ind w:left="1135" w:right="951" w:firstLine="567"/>
        <w:jc w:val="both"/>
      </w:pPr>
      <w:r>
        <w:rPr>
          <w:rFonts w:ascii="Arial" w:hAnsi="Arial" w:cs="Arial"/>
          <w:color w:val="000000"/>
        </w:rPr>
        <w:t xml:space="preserve">Finalmente,  la  calificación  se  obtendrá  a  partir  de  la  suma  de  las  calificaciones  </w:t>
      </w:r>
      <w:r>
        <w:rPr>
          <w:rFonts w:ascii="Arial" w:hAnsi="Arial" w:cs="Arial"/>
          <w:color w:val="435369"/>
        </w:rPr>
        <w:t>de</w:t>
      </w:r>
      <w:r>
        <w:rPr>
          <w:rFonts w:ascii="Arial" w:hAnsi="Arial" w:cs="Arial"/>
          <w:color w:val="000000"/>
        </w:rPr>
        <w:t xml:space="preserve"> los porcentajes establecidos: 80% para las pruebas y 20% para las actividades realizadas.</w:t>
      </w:r>
    </w:p>
    <w:p w:rsidR="00142792" w:rsidRDefault="00142792" w:rsidP="00142792">
      <w:pPr>
        <w:spacing w:after="0" w:line="253" w:lineRule="exact"/>
        <w:ind w:left="1135"/>
        <w:rPr>
          <w:sz w:val="24"/>
          <w:szCs w:val="24"/>
        </w:rPr>
      </w:pPr>
    </w:p>
    <w:p w:rsidR="00142792" w:rsidRPr="0036597F" w:rsidRDefault="0036597F" w:rsidP="00142792">
      <w:pPr>
        <w:spacing w:before="170" w:after="0" w:line="253" w:lineRule="exact"/>
        <w:ind w:left="1135"/>
        <w:rPr>
          <w:rFonts w:ascii="Times New Roman" w:hAnsi="Times New Roman" w:cs="Times New Roman"/>
          <w:b/>
        </w:rPr>
      </w:pPr>
      <w:r w:rsidRPr="0036597F">
        <w:rPr>
          <w:rFonts w:ascii="Times New Roman" w:hAnsi="Times New Roman" w:cs="Times New Roman"/>
          <w:b/>
          <w:i/>
          <w:color w:val="000000"/>
        </w:rPr>
        <w:t>10.3.2. CALIFICACIÓN FINAL DE CURSO. PROMOCIÓN.</w:t>
      </w:r>
    </w:p>
    <w:p w:rsidR="00142792" w:rsidRDefault="00142792" w:rsidP="00142792">
      <w:pPr>
        <w:spacing w:before="125" w:after="0" w:line="280" w:lineRule="exact"/>
        <w:ind w:left="1135" w:right="961" w:firstLine="567"/>
        <w:jc w:val="both"/>
      </w:pPr>
      <w:r>
        <w:rPr>
          <w:rFonts w:ascii="Arial" w:hAnsi="Arial" w:cs="Arial"/>
          <w:color w:val="000000"/>
        </w:rPr>
        <w:t>Para la evaluación final de curso se seguirá el mismo procedimiento que en las evaluaciones anteriores, considerando todos y cada uno de los requisitos especificados.</w:t>
      </w:r>
    </w:p>
    <w:p w:rsidR="00142792" w:rsidRDefault="00142792" w:rsidP="00142792">
      <w:pPr>
        <w:spacing w:before="92" w:after="0" w:line="290" w:lineRule="exact"/>
        <w:ind w:left="1135" w:right="949" w:firstLine="567"/>
        <w:jc w:val="both"/>
      </w:pPr>
      <w:r>
        <w:rPr>
          <w:rFonts w:ascii="Arial" w:hAnsi="Arial" w:cs="Arial"/>
          <w:color w:val="000000"/>
          <w:spacing w:val="1"/>
        </w:rPr>
        <w:t>Además de la evaluación del nivel de aprendizaje y adquisición de las competencias lingüís-</w:t>
      </w:r>
      <w:r>
        <w:br/>
      </w:r>
      <w:r>
        <w:rPr>
          <w:rFonts w:ascii="Arial" w:hAnsi="Arial" w:cs="Arial"/>
          <w:color w:val="000000"/>
          <w:spacing w:val="1"/>
        </w:rPr>
        <w:t xml:space="preserve">ticas descritas, en cada evaluación se utilizarán una serie de procedimientos para llevar a cabo la </w:t>
      </w:r>
      <w:r>
        <w:rPr>
          <w:rFonts w:ascii="Arial" w:hAnsi="Arial" w:cs="Arial"/>
          <w:color w:val="000000"/>
          <w:w w:val="102"/>
        </w:rPr>
        <w:t xml:space="preserve">evaluación formativa del alumnado. Entre éstos se incluirán la valoración de la participación, el </w:t>
      </w:r>
      <w:r>
        <w:rPr>
          <w:rFonts w:ascii="Arial" w:hAnsi="Arial" w:cs="Arial"/>
          <w:color w:val="000000"/>
          <w:spacing w:val="2"/>
        </w:rPr>
        <w:t xml:space="preserve">trabajo colaborativo, así como el progreso en cada una de las competencias, teniendo en cuenta </w:t>
      </w:r>
      <w:r>
        <w:rPr>
          <w:rFonts w:ascii="Arial" w:hAnsi="Arial" w:cs="Arial"/>
          <w:color w:val="000000"/>
        </w:rPr>
        <w:t>su punto de partida (para lo cual se realiza la prueba inicial).</w:t>
      </w:r>
    </w:p>
    <w:p w:rsidR="00142792" w:rsidRDefault="00142792" w:rsidP="00142792">
      <w:pPr>
        <w:spacing w:before="90" w:after="0" w:line="290" w:lineRule="exact"/>
        <w:ind w:left="1135" w:right="949" w:firstLine="567"/>
        <w:jc w:val="both"/>
      </w:pPr>
      <w:r>
        <w:rPr>
          <w:rFonts w:ascii="Arial" w:hAnsi="Arial" w:cs="Arial"/>
          <w:color w:val="000000"/>
        </w:rPr>
        <w:t>En el contexto de la evaluación continua, la evaluación final comprobará el grado de adquisi-</w:t>
      </w:r>
      <w:r>
        <w:br/>
      </w:r>
      <w:r>
        <w:rPr>
          <w:rFonts w:ascii="Arial" w:hAnsi="Arial" w:cs="Arial"/>
          <w:color w:val="000000"/>
          <w:w w:val="103"/>
        </w:rPr>
        <w:t xml:space="preserve">ción de las competencias,  así como el logro de los objetivos de etapa. Los referentes  para la </w:t>
      </w:r>
      <w:r>
        <w:rPr>
          <w:rFonts w:ascii="Arial" w:hAnsi="Arial" w:cs="Arial"/>
          <w:color w:val="000000"/>
        </w:rPr>
        <w:t>comprobación del grado de adquisición de las competencias y el logro de los objetivos de la etapa en las evaluaciones continua y final de las materias de los bloques de materias troncales serán los criterios de evaluación y estándares de aprendizaje evaluables.</w:t>
      </w:r>
    </w:p>
    <w:p w:rsidR="00142792" w:rsidRDefault="00142792" w:rsidP="00142792">
      <w:pPr>
        <w:spacing w:before="90" w:after="0" w:line="290" w:lineRule="exact"/>
        <w:ind w:left="1135" w:right="962" w:firstLine="567"/>
        <w:jc w:val="both"/>
      </w:pPr>
      <w:r>
        <w:rPr>
          <w:rFonts w:ascii="Arial" w:hAnsi="Arial" w:cs="Arial"/>
          <w:color w:val="000000"/>
        </w:rPr>
        <w:t xml:space="preserve">Sin  perjuicio  de  que  la  evaluación  deba  contemplar  la  totalidad  de  los  estándares  de </w:t>
      </w:r>
      <w:r>
        <w:rPr>
          <w:rFonts w:ascii="Arial" w:hAnsi="Arial" w:cs="Arial"/>
          <w:color w:val="000000"/>
          <w:w w:val="102"/>
        </w:rPr>
        <w:t xml:space="preserve">aprendizaje de cada materia, se tendrán en especial consideración aquellos estándares que se </w:t>
      </w:r>
      <w:r>
        <w:rPr>
          <w:rFonts w:ascii="Arial" w:hAnsi="Arial" w:cs="Arial"/>
          <w:color w:val="000000"/>
        </w:rPr>
        <w:t>consideren básicos en cada curso para la toma de decisiones sobre la promoción.</w:t>
      </w:r>
    </w:p>
    <w:p w:rsidR="00142792" w:rsidRDefault="00142792" w:rsidP="00142792">
      <w:pPr>
        <w:spacing w:before="70" w:after="0" w:line="290" w:lineRule="exact"/>
        <w:ind w:left="1135" w:right="949" w:firstLine="567"/>
        <w:jc w:val="both"/>
      </w:pPr>
      <w:r>
        <w:rPr>
          <w:rFonts w:ascii="Arial" w:hAnsi="Arial" w:cs="Arial"/>
          <w:color w:val="000000"/>
          <w:spacing w:val="-2"/>
        </w:rPr>
        <w:t xml:space="preserve">La  enseñanza  de  un  idioma  supone  una  evaluación  continua,  ya  que  los  contenidos  del </w:t>
      </w:r>
      <w:r>
        <w:br/>
      </w:r>
      <w:r>
        <w:rPr>
          <w:rFonts w:ascii="Arial" w:hAnsi="Arial" w:cs="Arial"/>
          <w:color w:val="000000"/>
          <w:spacing w:val="1"/>
        </w:rPr>
        <w:t xml:space="preserve">trimestre anterior van implícitos en los contenidos del siguiente. Por tanto, cada trimestre tiene un </w:t>
      </w:r>
      <w:r>
        <w:br/>
      </w:r>
      <w:r>
        <w:rPr>
          <w:rFonts w:ascii="Arial" w:hAnsi="Arial" w:cs="Arial"/>
          <w:color w:val="000000"/>
          <w:spacing w:val="2"/>
        </w:rPr>
        <w:t>porcentaje diferente en la calificación final del alumnado. Dicho valor irá aumentando progresiva-</w:t>
      </w:r>
      <w:r>
        <w:br/>
      </w:r>
      <w:r>
        <w:rPr>
          <w:rFonts w:ascii="Arial" w:hAnsi="Arial" w:cs="Arial"/>
          <w:color w:val="000000"/>
          <w:spacing w:val="-2"/>
        </w:rPr>
        <w:t xml:space="preserve">mente  desde  el  comienzo  del  primer  trimestre  hasta  el  último,  coincidiendo  con  la  evaluación </w:t>
      </w:r>
      <w:r>
        <w:br/>
      </w:r>
      <w:r>
        <w:rPr>
          <w:rFonts w:ascii="Arial" w:hAnsi="Arial" w:cs="Arial"/>
          <w:color w:val="000000"/>
          <w:spacing w:val="-2"/>
        </w:rPr>
        <w:t>inicial, procesual y final. Por tanto, el valor de cada trimestre se establece como sigue:</w:t>
      </w:r>
    </w:p>
    <w:p w:rsidR="00142792" w:rsidRDefault="00142792" w:rsidP="00142792">
      <w:pPr>
        <w:spacing w:after="0" w:line="200" w:lineRule="exact"/>
        <w:ind w:left="1135"/>
        <w:rPr>
          <w:sz w:val="24"/>
          <w:szCs w:val="24"/>
        </w:rPr>
      </w:pPr>
    </w:p>
    <w:p w:rsidR="00142792" w:rsidRDefault="00142792" w:rsidP="00142792">
      <w:pPr>
        <w:spacing w:after="0" w:line="225" w:lineRule="exact"/>
        <w:ind w:left="1135"/>
        <w:rPr>
          <w:sz w:val="24"/>
          <w:szCs w:val="24"/>
        </w:rPr>
      </w:pPr>
    </w:p>
    <w:tbl>
      <w:tblPr>
        <w:tblW w:w="0" w:type="auto"/>
        <w:tblInd w:w="1135" w:type="dxa"/>
        <w:tblLayout w:type="fixed"/>
        <w:tblCellMar>
          <w:left w:w="0" w:type="dxa"/>
          <w:right w:w="0" w:type="dxa"/>
        </w:tblCellMar>
        <w:tblLook w:val="04A0" w:firstRow="1" w:lastRow="0" w:firstColumn="1" w:lastColumn="0" w:noHBand="0" w:noVBand="1"/>
      </w:tblPr>
      <w:tblGrid>
        <w:gridCol w:w="1925"/>
        <w:gridCol w:w="1940"/>
        <w:gridCol w:w="1920"/>
        <w:gridCol w:w="1920"/>
        <w:gridCol w:w="1940"/>
      </w:tblGrid>
      <w:tr w:rsidR="00142792" w:rsidTr="00142792">
        <w:trPr>
          <w:trHeight w:hRule="exact" w:val="285"/>
        </w:trPr>
        <w:tc>
          <w:tcPr>
            <w:tcW w:w="3865" w:type="dxa"/>
            <w:gridSpan w:val="2"/>
            <w:tcBorders>
              <w:top w:val="single" w:sz="6" w:space="0" w:color="000000"/>
              <w:left w:val="single" w:sz="6" w:space="0" w:color="000000"/>
              <w:bottom w:val="single" w:sz="6" w:space="0" w:color="000000"/>
              <w:right w:val="single" w:sz="6" w:space="0" w:color="000000"/>
            </w:tcBorders>
            <w:hideMark/>
          </w:tcPr>
          <w:p w:rsidR="00142792" w:rsidRDefault="00142792">
            <w:pPr>
              <w:spacing w:before="25" w:after="0" w:line="230" w:lineRule="exact"/>
              <w:ind w:left="1296"/>
              <w:rPr>
                <w:lang w:val="en-CA" w:eastAsia="en-CA"/>
              </w:rPr>
            </w:pPr>
            <w:r>
              <w:rPr>
                <w:rFonts w:ascii="Arial Bold" w:hAnsi="Arial Bold" w:cs="Arial Bold"/>
                <w:color w:val="000000"/>
                <w:sz w:val="20"/>
                <w:szCs w:val="20"/>
              </w:rPr>
              <w:t>instrumentos</w:t>
            </w:r>
          </w:p>
        </w:tc>
        <w:tc>
          <w:tcPr>
            <w:tcW w:w="5780" w:type="dxa"/>
            <w:gridSpan w:val="3"/>
            <w:tcBorders>
              <w:top w:val="single" w:sz="6" w:space="0" w:color="000000"/>
              <w:left w:val="single" w:sz="6" w:space="0" w:color="000000"/>
              <w:bottom w:val="single" w:sz="6" w:space="0" w:color="000000"/>
              <w:right w:val="single" w:sz="6" w:space="0" w:color="000000"/>
            </w:tcBorders>
            <w:hideMark/>
          </w:tcPr>
          <w:p w:rsidR="00142792" w:rsidRDefault="00142792">
            <w:pPr>
              <w:spacing w:before="25" w:after="0" w:line="230" w:lineRule="exact"/>
              <w:ind w:left="1062"/>
              <w:rPr>
                <w:lang w:val="en-CA" w:eastAsia="en-CA"/>
              </w:rPr>
            </w:pPr>
            <w:r>
              <w:rPr>
                <w:rFonts w:ascii="Arial Bold" w:hAnsi="Arial Bold" w:cs="Arial Bold"/>
                <w:color w:val="000000"/>
                <w:sz w:val="20"/>
                <w:szCs w:val="20"/>
              </w:rPr>
              <w:t>criterios (ponderación por evaluación)</w:t>
            </w:r>
          </w:p>
        </w:tc>
      </w:tr>
      <w:tr w:rsidR="00142792" w:rsidTr="00142792">
        <w:trPr>
          <w:trHeight w:hRule="exact" w:val="285"/>
        </w:trPr>
        <w:tc>
          <w:tcPr>
            <w:tcW w:w="1925"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605"/>
              <w:rPr>
                <w:lang w:val="en-CA" w:eastAsia="en-CA"/>
              </w:rPr>
            </w:pPr>
            <w:r>
              <w:rPr>
                <w:rFonts w:ascii="Arial" w:hAnsi="Arial" w:cs="Arial"/>
                <w:color w:val="000000"/>
                <w:sz w:val="20"/>
                <w:szCs w:val="20"/>
              </w:rPr>
              <w:t>pruebas</w:t>
            </w:r>
          </w:p>
        </w:tc>
        <w:tc>
          <w:tcPr>
            <w:tcW w:w="194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690"/>
              <w:rPr>
                <w:lang w:val="en-CA" w:eastAsia="en-CA"/>
              </w:rPr>
            </w:pPr>
            <w:r>
              <w:rPr>
                <w:rFonts w:ascii="Arial" w:hAnsi="Arial" w:cs="Arial"/>
                <w:color w:val="000000"/>
                <w:sz w:val="20"/>
                <w:szCs w:val="20"/>
              </w:rPr>
              <w:t>tareas</w:t>
            </w:r>
          </w:p>
        </w:tc>
        <w:tc>
          <w:tcPr>
            <w:tcW w:w="192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615"/>
              <w:rPr>
                <w:lang w:val="en-CA" w:eastAsia="en-CA"/>
              </w:rPr>
            </w:pPr>
            <w:r>
              <w:rPr>
                <w:rFonts w:ascii="Arial" w:hAnsi="Arial" w:cs="Arial"/>
                <w:color w:val="000000"/>
                <w:sz w:val="20"/>
                <w:szCs w:val="20"/>
              </w:rPr>
              <w:t>primera</w:t>
            </w:r>
          </w:p>
        </w:tc>
        <w:tc>
          <w:tcPr>
            <w:tcW w:w="192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580"/>
              <w:rPr>
                <w:lang w:val="en-CA" w:eastAsia="en-CA"/>
              </w:rPr>
            </w:pPr>
            <w:r>
              <w:rPr>
                <w:rFonts w:ascii="Arial" w:hAnsi="Arial" w:cs="Arial"/>
                <w:color w:val="000000"/>
                <w:sz w:val="20"/>
                <w:szCs w:val="20"/>
              </w:rPr>
              <w:t>segunda</w:t>
            </w:r>
          </w:p>
        </w:tc>
        <w:tc>
          <w:tcPr>
            <w:tcW w:w="194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660"/>
              <w:rPr>
                <w:lang w:val="en-CA" w:eastAsia="en-CA"/>
              </w:rPr>
            </w:pPr>
            <w:r>
              <w:rPr>
                <w:rFonts w:ascii="Arial" w:hAnsi="Arial" w:cs="Arial"/>
                <w:color w:val="000000"/>
                <w:sz w:val="20"/>
                <w:szCs w:val="20"/>
              </w:rPr>
              <w:t>tercera</w:t>
            </w:r>
          </w:p>
        </w:tc>
      </w:tr>
      <w:tr w:rsidR="00142792" w:rsidTr="00142792">
        <w:trPr>
          <w:trHeight w:hRule="exact" w:val="288"/>
        </w:trPr>
        <w:tc>
          <w:tcPr>
            <w:tcW w:w="1925"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765"/>
              <w:rPr>
                <w:lang w:val="en-CA" w:eastAsia="en-CA"/>
              </w:rPr>
            </w:pPr>
            <w:r>
              <w:rPr>
                <w:rFonts w:ascii="Arial" w:hAnsi="Arial" w:cs="Arial"/>
                <w:color w:val="000000"/>
                <w:sz w:val="20"/>
                <w:szCs w:val="20"/>
              </w:rPr>
              <w:t>80%</w:t>
            </w:r>
          </w:p>
        </w:tc>
        <w:tc>
          <w:tcPr>
            <w:tcW w:w="194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767"/>
              <w:rPr>
                <w:lang w:val="en-CA" w:eastAsia="en-CA"/>
              </w:rPr>
            </w:pPr>
            <w:r>
              <w:rPr>
                <w:rFonts w:ascii="Arial" w:hAnsi="Arial" w:cs="Arial"/>
                <w:color w:val="000000"/>
                <w:sz w:val="20"/>
                <w:szCs w:val="20"/>
              </w:rPr>
              <w:t>20%</w:t>
            </w:r>
          </w:p>
        </w:tc>
        <w:tc>
          <w:tcPr>
            <w:tcW w:w="192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755"/>
              <w:rPr>
                <w:lang w:val="en-CA" w:eastAsia="en-CA"/>
              </w:rPr>
            </w:pPr>
            <w:r>
              <w:rPr>
                <w:rFonts w:ascii="Arial" w:hAnsi="Arial" w:cs="Arial"/>
                <w:color w:val="000000"/>
                <w:sz w:val="20"/>
                <w:szCs w:val="20"/>
              </w:rPr>
              <w:t>20%</w:t>
            </w:r>
          </w:p>
        </w:tc>
        <w:tc>
          <w:tcPr>
            <w:tcW w:w="192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764"/>
              <w:rPr>
                <w:lang w:val="en-CA" w:eastAsia="en-CA"/>
              </w:rPr>
            </w:pPr>
            <w:r>
              <w:rPr>
                <w:rFonts w:ascii="Arial" w:hAnsi="Arial" w:cs="Arial"/>
                <w:color w:val="000000"/>
                <w:sz w:val="20"/>
                <w:szCs w:val="20"/>
              </w:rPr>
              <w:t>30%</w:t>
            </w:r>
          </w:p>
        </w:tc>
        <w:tc>
          <w:tcPr>
            <w:tcW w:w="1940" w:type="dxa"/>
            <w:tcBorders>
              <w:top w:val="single" w:sz="6" w:space="0" w:color="000000"/>
              <w:left w:val="single" w:sz="6" w:space="0" w:color="000000"/>
              <w:bottom w:val="single" w:sz="6" w:space="0" w:color="000000"/>
              <w:right w:val="single" w:sz="6" w:space="0" w:color="000000"/>
            </w:tcBorders>
            <w:hideMark/>
          </w:tcPr>
          <w:p w:rsidR="00142792" w:rsidRDefault="00142792">
            <w:pPr>
              <w:spacing w:before="27" w:after="0" w:line="230" w:lineRule="exact"/>
              <w:ind w:left="770"/>
              <w:rPr>
                <w:lang w:val="en-CA" w:eastAsia="en-CA"/>
              </w:rPr>
            </w:pPr>
            <w:r>
              <w:rPr>
                <w:rFonts w:ascii="Arial" w:hAnsi="Arial" w:cs="Arial"/>
                <w:color w:val="000000"/>
                <w:sz w:val="20"/>
                <w:szCs w:val="20"/>
              </w:rPr>
              <w:t>50%</w:t>
            </w:r>
          </w:p>
        </w:tc>
      </w:tr>
    </w:tbl>
    <w:p w:rsidR="00142792" w:rsidRDefault="002A0ACE" w:rsidP="00142792">
      <w:pPr>
        <w:spacing w:after="0" w:line="240" w:lineRule="exact"/>
        <w:rPr>
          <w:rFonts w:ascii="Times New Roman" w:hAnsi="Times New Roman" w:cs="Times New Roman"/>
          <w:sz w:val="24"/>
          <w:lang w:val="en-CA" w:eastAsia="en-CA"/>
        </w:rPr>
      </w:pPr>
      <w:r>
        <w:rPr>
          <w:noProof/>
        </w:rPr>
        <mc:AlternateContent>
          <mc:Choice Requires="wps">
            <w:drawing>
              <wp:anchor distT="0" distB="0" distL="114300" distR="114300" simplePos="0" relativeHeight="251657216" behindDoc="1" locked="0" layoutInCell="0" allowOverlap="1">
                <wp:simplePos x="0" y="0"/>
                <wp:positionH relativeFrom="page">
                  <wp:posOffset>720090</wp:posOffset>
                </wp:positionH>
                <wp:positionV relativeFrom="page">
                  <wp:posOffset>521335</wp:posOffset>
                </wp:positionV>
                <wp:extent cx="6119495" cy="0"/>
                <wp:effectExtent l="5715" t="6985" r="8890" b="1206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9637 w 9637"/>
                            <a:gd name="T1" fmla="*/ 0 w 9637"/>
                          </a:gdLst>
                          <a:ahLst/>
                          <a:cxnLst>
                            <a:cxn ang="0">
                              <a:pos x="T0" y="0"/>
                            </a:cxn>
                            <a:cxn ang="0">
                              <a:pos x="T1" y="0"/>
                            </a:cxn>
                          </a:cxnLst>
                          <a:rect l="0" t="0" r="r" b="b"/>
                          <a:pathLst>
                            <a:path w="9637">
                              <a:moveTo>
                                <a:pt x="9637"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55pt,41.05pt,56.7pt,41.05pt" coordsize="9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" o:allowincell="f" filled="f" strokeweight=".1pt">
                <v:path arrowok="t" o:connecttype="custom" o:connectlocs="6119495,0;0,0" o:connectangles="0,0"/>
                <w10:wrap anchorx="page" anchory="page"/>
              </v:polyline>
            </w:pict>
          </mc:Fallback>
        </mc:AlternateContent>
      </w:r>
    </w:p>
    <w:p w:rsidR="00142792" w:rsidRDefault="00142792" w:rsidP="00142792">
      <w:pPr>
        <w:pStyle w:val="Sinespaciado"/>
        <w:sectPr w:rsidR="00142792">
          <w:pgSz w:w="11900" w:h="16820"/>
          <w:pgMar w:top="-20" w:right="0" w:bottom="-20" w:left="0" w:header="0" w:footer="0" w:gutter="0"/>
          <w:cols w:space="720"/>
        </w:sectPr>
      </w:pPr>
    </w:p>
    <w:p w:rsidR="00142792" w:rsidRDefault="00142792" w:rsidP="00142792">
      <w:pPr>
        <w:pStyle w:val="Sinespaciado"/>
        <w:rPr>
          <w:rFonts w:ascii="Times New Roman" w:hAnsi="Times New Roman" w:cs="Times New Roman"/>
          <w:sz w:val="24"/>
        </w:rPr>
      </w:pPr>
    </w:p>
    <w:p w:rsidR="00142792" w:rsidRDefault="00142792" w:rsidP="00142792">
      <w:pPr>
        <w:pStyle w:val="Sinespaciado"/>
        <w:rPr>
          <w:sz w:val="24"/>
          <w:szCs w:val="24"/>
        </w:rPr>
      </w:pPr>
    </w:p>
    <w:p w:rsidR="00142792" w:rsidRDefault="00142792" w:rsidP="00142792">
      <w:pPr>
        <w:pStyle w:val="Sinespaciado"/>
      </w:pPr>
      <w:r>
        <w:rPr>
          <w:rFonts w:ascii="Arial" w:hAnsi="Arial" w:cs="Arial"/>
          <w:color w:val="767678"/>
          <w:sz w:val="20"/>
          <w:szCs w:val="20"/>
        </w:rPr>
        <w:t>Programación anual: Inglés</w:t>
      </w:r>
      <w:r>
        <w:rPr>
          <w:rFonts w:ascii="Arial" w:hAnsi="Arial" w:cs="Arial"/>
          <w:color w:val="767678"/>
          <w:sz w:val="20"/>
          <w:szCs w:val="20"/>
        </w:rPr>
        <w:tab/>
        <w:t>ESO / Bachillerato</w:t>
      </w:r>
      <w:r>
        <w:rPr>
          <w:rFonts w:ascii="Arial" w:hAnsi="Arial" w:cs="Arial"/>
          <w:color w:val="767678"/>
          <w:sz w:val="20"/>
          <w:szCs w:val="20"/>
        </w:rPr>
        <w:tab/>
        <w:t>46 / 59</w:t>
      </w:r>
    </w:p>
    <w:p w:rsidR="00142792" w:rsidRDefault="00142792" w:rsidP="00142792">
      <w:pPr>
        <w:pStyle w:val="Sinespaciado"/>
        <w:rPr>
          <w:sz w:val="24"/>
          <w:szCs w:val="24"/>
        </w:rPr>
      </w:pPr>
    </w:p>
    <w:p w:rsidR="00142792" w:rsidRDefault="00142792" w:rsidP="00142792">
      <w:pPr>
        <w:pStyle w:val="Sinespaciado"/>
        <w:rPr>
          <w:sz w:val="24"/>
          <w:szCs w:val="24"/>
        </w:rPr>
      </w:pPr>
    </w:p>
    <w:p w:rsidR="00142792" w:rsidRDefault="00142792" w:rsidP="00142792">
      <w:pPr>
        <w:pStyle w:val="Sinespaciado"/>
      </w:pPr>
      <w:r>
        <w:rPr>
          <w:rFonts w:ascii="Arial" w:hAnsi="Arial" w:cs="Arial"/>
          <w:color w:val="000000"/>
          <w:spacing w:val="-1"/>
        </w:rPr>
        <w:t xml:space="preserve">Para  aprobar  la  evaluación  es  necesario  alcanzar  los  objetivos  que  correspondan  a  los </w:t>
      </w:r>
      <w:r>
        <w:rPr>
          <w:rFonts w:ascii="Arial" w:hAnsi="Arial" w:cs="Arial"/>
          <w:color w:val="000000"/>
        </w:rPr>
        <w:t>contenidos mínimos. Para poder aprobar el curso es obligatorio superar la tercera evaluación o, al menos, alcanzar la mayoría de los objetivos planteados del curso.</w:t>
      </w:r>
    </w:p>
    <w:p w:rsidR="00142792" w:rsidRDefault="00142792" w:rsidP="00142792">
      <w:pPr>
        <w:pStyle w:val="Sinespaciado"/>
      </w:pPr>
      <w:r>
        <w:rPr>
          <w:rFonts w:ascii="Arial" w:hAnsi="Arial" w:cs="Arial"/>
          <w:color w:val="000000"/>
          <w:w w:val="102"/>
        </w:rPr>
        <w:t xml:space="preserve">La calificación final se obtendrá contabilizando los decimales de la nota obtenida en cada </w:t>
      </w:r>
      <w:r>
        <w:rPr>
          <w:rFonts w:ascii="Arial" w:hAnsi="Arial" w:cs="Arial"/>
          <w:color w:val="000000"/>
          <w:spacing w:val="1"/>
        </w:rPr>
        <w:t xml:space="preserve">una de las tres evaluaciones. Para hallar la nota final, tanto en la evaluación ordinaria como en la </w:t>
      </w:r>
      <w:r>
        <w:rPr>
          <w:rFonts w:ascii="Arial" w:hAnsi="Arial" w:cs="Arial"/>
          <w:color w:val="000000"/>
          <w:w w:val="102"/>
        </w:rPr>
        <w:t xml:space="preserve">extraordinaria, se redondeará al número entero superior más cercano si el decimal es mayor o igual que 5, siempre que se considere que se puede recompensar de esa manera al alumnado </w:t>
      </w:r>
      <w:r>
        <w:rPr>
          <w:rFonts w:ascii="Arial" w:hAnsi="Arial" w:cs="Arial"/>
          <w:color w:val="000000"/>
        </w:rPr>
        <w:t>que a lo largo de todo el curso ha trabajado y demostrado interés.</w:t>
      </w:r>
    </w:p>
    <w:p w:rsidR="00142792" w:rsidRPr="0036597F" w:rsidRDefault="00142792" w:rsidP="00142792">
      <w:pPr>
        <w:pStyle w:val="Sinespaciado"/>
        <w:rPr>
          <w:b/>
          <w:sz w:val="24"/>
          <w:szCs w:val="24"/>
        </w:rPr>
      </w:pPr>
    </w:p>
    <w:p w:rsidR="00142792" w:rsidRDefault="0036597F" w:rsidP="00142792">
      <w:pPr>
        <w:pStyle w:val="Sinespaciado"/>
        <w:rPr>
          <w:rFonts w:ascii="Arial Italic" w:hAnsi="Arial Italic" w:cs="Arial Italic"/>
          <w:b/>
          <w:i/>
          <w:color w:val="000000"/>
        </w:rPr>
      </w:pPr>
      <w:r w:rsidRPr="0036597F">
        <w:rPr>
          <w:rFonts w:ascii="Arial Italic" w:hAnsi="Arial Italic" w:cs="Arial Italic"/>
          <w:b/>
          <w:i/>
          <w:color w:val="000000"/>
        </w:rPr>
        <w:t>10.3.3. ACTIVIDADES DE RECUPERACIÓN DE LA MATERIA PENDIENTE.</w:t>
      </w:r>
    </w:p>
    <w:p w:rsidR="0036597F" w:rsidRDefault="0036597F" w:rsidP="00142792">
      <w:pPr>
        <w:pStyle w:val="Sinespaciado"/>
      </w:pPr>
    </w:p>
    <w:p w:rsidR="00142792" w:rsidRDefault="00142792" w:rsidP="00142792">
      <w:pPr>
        <w:pStyle w:val="Sinespaciado"/>
      </w:pPr>
      <w:r>
        <w:rPr>
          <w:rFonts w:ascii="Arial" w:hAnsi="Arial" w:cs="Arial"/>
          <w:color w:val="000000"/>
          <w:spacing w:val="2"/>
        </w:rPr>
        <w:t xml:space="preserve">El alumnado con una evaluación pendiente deberá reforzar los contenidos indicados por el </w:t>
      </w:r>
      <w:r>
        <w:br/>
      </w:r>
      <w:r>
        <w:rPr>
          <w:rFonts w:ascii="Arial" w:hAnsi="Arial" w:cs="Arial"/>
          <w:color w:val="000000"/>
          <w:spacing w:val="3"/>
        </w:rPr>
        <w:t>profesor con un plan de trabajo para poder superar un examen de recuperación de esta evalua-</w:t>
      </w:r>
      <w:r>
        <w:br/>
      </w:r>
      <w:r>
        <w:rPr>
          <w:rFonts w:ascii="Arial" w:hAnsi="Arial" w:cs="Arial"/>
          <w:color w:val="000000"/>
        </w:rPr>
        <w:t>ción.</w:t>
      </w:r>
    </w:p>
    <w:p w:rsidR="00142792" w:rsidRDefault="00142792" w:rsidP="00142792">
      <w:pPr>
        <w:pStyle w:val="Sinespaciado"/>
      </w:pPr>
      <w:r>
        <w:rPr>
          <w:rFonts w:ascii="Arial" w:hAnsi="Arial" w:cs="Arial"/>
          <w:color w:val="000000"/>
          <w:spacing w:val="1"/>
        </w:rPr>
        <w:t>A la hora de obtener la calificación, la nota que prevalecerá será la más alta de entre la nota de la evaluación o la nota del examen de recuperación.</w:t>
      </w:r>
    </w:p>
    <w:p w:rsidR="00142792" w:rsidRDefault="00142792" w:rsidP="00142792">
      <w:pPr>
        <w:pStyle w:val="Sinespaciado"/>
      </w:pPr>
      <w:r>
        <w:rPr>
          <w:rFonts w:ascii="Arial" w:hAnsi="Arial" w:cs="Arial"/>
          <w:color w:val="000000"/>
          <w:u w:val="single"/>
        </w:rPr>
        <w:t>Pendientes de cursos anteriores</w:t>
      </w:r>
      <w:r>
        <w:rPr>
          <w:rFonts w:ascii="Arial" w:hAnsi="Arial" w:cs="Arial"/>
          <w:color w:val="000000"/>
        </w:rPr>
        <w:t>.</w:t>
      </w:r>
    </w:p>
    <w:p w:rsidR="00142792" w:rsidRDefault="00142792" w:rsidP="00142792">
      <w:pPr>
        <w:pStyle w:val="Sinespaciado"/>
      </w:pPr>
      <w:r>
        <w:rPr>
          <w:rFonts w:ascii="Arial" w:hAnsi="Arial" w:cs="Arial"/>
          <w:color w:val="000000"/>
          <w:spacing w:val="1"/>
        </w:rPr>
        <w:t xml:space="preserve">Cuando  el alumnado de  ESO  promocione  con evaluación negativa,  la superación  de los </w:t>
      </w:r>
      <w:r>
        <w:rPr>
          <w:rFonts w:ascii="Arial" w:hAnsi="Arial" w:cs="Arial"/>
          <w:color w:val="000000"/>
        </w:rPr>
        <w:t>estándares  de  aprendizaje  evaluables  correspondientes  será  determinada  por  el  profesor  del curso al que promocionan.</w:t>
      </w:r>
    </w:p>
    <w:p w:rsidR="00142792" w:rsidRDefault="00142792" w:rsidP="00142792">
      <w:pPr>
        <w:pStyle w:val="Sinespaciado"/>
      </w:pPr>
      <w:r>
        <w:rPr>
          <w:rFonts w:ascii="Arial" w:hAnsi="Arial" w:cs="Arial"/>
          <w:color w:val="000000"/>
          <w:w w:val="102"/>
        </w:rPr>
        <w:t xml:space="preserve">Para recuperar la materia pendiente del curso o cursos anteriores, se tendrá en cuenta el </w:t>
      </w:r>
      <w:r>
        <w:rPr>
          <w:rFonts w:ascii="Arial" w:hAnsi="Arial" w:cs="Arial"/>
          <w:color w:val="000000"/>
          <w:spacing w:val="2"/>
        </w:rPr>
        <w:t xml:space="preserve">trabajo y el progreso del alumnado durante el año escolar. Si se aprobara la segunda evaluación </w:t>
      </w:r>
      <w:r>
        <w:rPr>
          <w:rFonts w:ascii="Arial" w:hAnsi="Arial" w:cs="Arial"/>
          <w:color w:val="000000"/>
          <w:spacing w:val="-2"/>
        </w:rPr>
        <w:t>del  año  escolar  en  curso,  se  considerarán  conseguidos  los  mínimos  exigibles  para aprobar  el curso  anterior  pendiente.  En  caso  de  no  aprobar  la  segunda  evaluación,  el  alumnado  con  la materia pendiente realizará un examen para recuperar la materia del curso anterior.</w:t>
      </w:r>
    </w:p>
    <w:p w:rsidR="00142792" w:rsidRPr="00142792" w:rsidRDefault="00142792" w:rsidP="00142792">
      <w:pPr>
        <w:pStyle w:val="Sinespaciado"/>
        <w:rPr>
          <w:rFonts w:ascii="Arial" w:hAnsi="Arial" w:cs="Arial"/>
          <w:color w:val="000000"/>
          <w:w w:val="102"/>
        </w:rPr>
      </w:pPr>
      <w:r>
        <w:rPr>
          <w:rFonts w:ascii="Arial" w:hAnsi="Arial" w:cs="Arial"/>
          <w:color w:val="000000"/>
          <w:w w:val="102"/>
        </w:rPr>
        <w:t xml:space="preserve">En Bachillerato se realizarán tres pruebas objetivas a lo largo del curso con el sistema de </w:t>
      </w:r>
      <w:r>
        <w:rPr>
          <w:rFonts w:ascii="Arial" w:hAnsi="Arial" w:cs="Arial"/>
          <w:color w:val="000000"/>
          <w:spacing w:val="1"/>
        </w:rPr>
        <w:t>evaluación continua que programaremos conjuntamente con la Jefatura de Estudios.</w:t>
      </w:r>
      <w:r>
        <w:br/>
      </w:r>
      <w:r>
        <w:rPr>
          <w:rFonts w:ascii="Arial" w:hAnsi="Arial" w:cs="Arial"/>
          <w:color w:val="000000"/>
          <w:spacing w:val="1"/>
        </w:rPr>
        <w:t xml:space="preserve">Las pruebas objetivas se ajustarán a los contenidos del libro y 'Workbook' de 1º de Bachillerato impartidos a lo </w:t>
      </w:r>
      <w:r>
        <w:rPr>
          <w:rFonts w:ascii="Arial" w:hAnsi="Arial" w:cs="Arial"/>
          <w:color w:val="000000"/>
          <w:spacing w:val="-2"/>
        </w:rPr>
        <w:t xml:space="preserve">largo  del  curso  anterior.  La  división  de  los  contenidos  por  unidades  junto  con la  fecha  de  </w:t>
      </w:r>
      <w:r>
        <w:rPr>
          <w:rFonts w:ascii="Arial" w:hAnsi="Arial" w:cs="Arial"/>
          <w:color w:val="435369"/>
          <w:spacing w:val="-2"/>
        </w:rPr>
        <w:t xml:space="preserve">los </w:t>
      </w:r>
      <w:r>
        <w:rPr>
          <w:rFonts w:ascii="Arial" w:hAnsi="Arial" w:cs="Arial"/>
          <w:color w:val="000000"/>
          <w:spacing w:val="-2"/>
        </w:rPr>
        <w:t>exámenes se dará a conocer al alumnado verbalmente y/o se publicará en el tablón de anuncios.</w:t>
      </w:r>
    </w:p>
    <w:p w:rsidR="00142792" w:rsidRDefault="00142792" w:rsidP="00142792">
      <w:pPr>
        <w:pStyle w:val="Sinespaciado"/>
        <w:rPr>
          <w:rFonts w:ascii="Arial" w:hAnsi="Arial" w:cs="Arial"/>
          <w:color w:val="000000"/>
        </w:rPr>
      </w:pPr>
      <w:r>
        <w:rPr>
          <w:rFonts w:ascii="Arial" w:hAnsi="Arial" w:cs="Arial"/>
          <w:color w:val="000000"/>
        </w:rPr>
        <w:t xml:space="preserve">Los referentes para la comprobación del grado de adquisición de las competencias y el logro </w:t>
      </w:r>
      <w:r>
        <w:rPr>
          <w:rFonts w:ascii="Arial" w:hAnsi="Arial" w:cs="Arial"/>
          <w:color w:val="000000"/>
          <w:spacing w:val="1"/>
        </w:rPr>
        <w:t xml:space="preserve">de los objetivos de la etapa en las evaluaciones continua y final de las materias de los bloques de </w:t>
      </w:r>
      <w:r>
        <w:rPr>
          <w:rFonts w:ascii="Arial" w:hAnsi="Arial" w:cs="Arial"/>
          <w:color w:val="000000"/>
          <w:w w:val="102"/>
        </w:rPr>
        <w:t xml:space="preserve">asignaturas troncales serán los criterios de evaluación y estándares de aprendizaje evaluables </w:t>
      </w:r>
      <w:r>
        <w:rPr>
          <w:rFonts w:ascii="Arial" w:hAnsi="Arial" w:cs="Arial"/>
          <w:color w:val="000000"/>
        </w:rPr>
        <w:t>establecidos.</w:t>
      </w:r>
    </w:p>
    <w:p w:rsidR="00142792" w:rsidRDefault="00142792" w:rsidP="00142792">
      <w:pPr>
        <w:pStyle w:val="Sinespaciado"/>
        <w:rPr>
          <w:rFonts w:ascii="Arial" w:hAnsi="Arial" w:cs="Arial"/>
          <w:color w:val="000000"/>
        </w:rPr>
      </w:pPr>
    </w:p>
    <w:p w:rsidR="00142792" w:rsidRPr="0036597F" w:rsidRDefault="0036597F" w:rsidP="00142792">
      <w:pPr>
        <w:pStyle w:val="Sinespaciado"/>
        <w:rPr>
          <w:rFonts w:ascii="Arial Bold" w:hAnsi="Arial Bold" w:cs="Arial Bold"/>
          <w:b/>
          <w:color w:val="000000"/>
        </w:rPr>
      </w:pPr>
      <w:r w:rsidRPr="0036597F">
        <w:rPr>
          <w:rFonts w:ascii="Arial Bold" w:hAnsi="Arial Bold" w:cs="Arial Bold"/>
          <w:b/>
          <w:color w:val="000000"/>
        </w:rPr>
        <w:t>MODALIDAD NO PRESENCIAL</w:t>
      </w:r>
    </w:p>
    <w:p w:rsidR="00142792" w:rsidRDefault="00142792" w:rsidP="00142792">
      <w:pPr>
        <w:pStyle w:val="Sinespaciado"/>
        <w:rPr>
          <w:rFonts w:ascii="Arial Bold" w:hAnsi="Arial Bold" w:cs="Arial Bold"/>
          <w:color w:val="000000"/>
        </w:rPr>
      </w:pPr>
    </w:p>
    <w:p w:rsidR="00142792" w:rsidRPr="00142792" w:rsidRDefault="00142792" w:rsidP="00142792">
      <w:pPr>
        <w:pStyle w:val="Sinespaciado"/>
        <w:rPr>
          <w:lang w:eastAsia="en-CA"/>
        </w:rPr>
      </w:pPr>
    </w:p>
    <w:p w:rsidR="00142792" w:rsidRDefault="0036597F" w:rsidP="00142792">
      <w:pPr>
        <w:pStyle w:val="Sinespaciado"/>
        <w:rPr>
          <w:rFonts w:ascii="Arial Bold" w:hAnsi="Arial Bold" w:cs="Arial Bold"/>
          <w:b/>
          <w:color w:val="000000"/>
          <w:lang w:eastAsia="en-CA"/>
        </w:rPr>
      </w:pPr>
      <w:r w:rsidRPr="0036597F">
        <w:rPr>
          <w:rFonts w:ascii="Arial Bold" w:hAnsi="Arial Bold" w:cs="Arial Bold"/>
          <w:b/>
          <w:color w:val="000000"/>
          <w:lang w:eastAsia="en-CA"/>
        </w:rPr>
        <w:t>METODOLOGÍA</w:t>
      </w:r>
    </w:p>
    <w:p w:rsidR="0036597F" w:rsidRPr="0036597F" w:rsidRDefault="0036597F" w:rsidP="00142792">
      <w:pPr>
        <w:pStyle w:val="Sinespaciado"/>
        <w:rPr>
          <w:b/>
          <w:lang w:eastAsia="en-CA"/>
        </w:rPr>
      </w:pPr>
    </w:p>
    <w:p w:rsidR="00142792" w:rsidRPr="00142792" w:rsidRDefault="00142792" w:rsidP="00142792">
      <w:pPr>
        <w:pStyle w:val="Sinespaciado"/>
        <w:rPr>
          <w:lang w:eastAsia="en-CA"/>
        </w:rPr>
      </w:pPr>
      <w:r w:rsidRPr="00142792">
        <w:rPr>
          <w:rFonts w:ascii="Arial" w:hAnsi="Arial" w:cs="Arial"/>
          <w:color w:val="000000"/>
          <w:spacing w:val="1"/>
          <w:lang w:eastAsia="en-CA"/>
        </w:rPr>
        <w:t xml:space="preserve">La  metodología  será  flexible  para  adaptarse  a  cada  nueva  situación.  Se  utilizará  una </w:t>
      </w:r>
      <w:r w:rsidRPr="00142792">
        <w:rPr>
          <w:lang w:eastAsia="en-CA"/>
        </w:rPr>
        <w:br/>
      </w:r>
      <w:r w:rsidRPr="00142792">
        <w:rPr>
          <w:rFonts w:ascii="Arial" w:hAnsi="Arial" w:cs="Arial"/>
          <w:color w:val="000000"/>
          <w:lang w:eastAsia="en-CA"/>
        </w:rPr>
        <w:t xml:space="preserve">metodología más dialógica y participativa ya que el alumnado tiene que ser, ahora más que nunca, </w:t>
      </w:r>
      <w:r w:rsidRPr="00142792">
        <w:rPr>
          <w:lang w:eastAsia="en-CA"/>
        </w:rPr>
        <w:br/>
      </w:r>
      <w:r w:rsidRPr="00142792">
        <w:rPr>
          <w:rFonts w:ascii="Arial" w:hAnsi="Arial" w:cs="Arial"/>
          <w:color w:val="000000"/>
          <w:lang w:eastAsia="en-CA"/>
        </w:rPr>
        <w:t xml:space="preserve">responsable de su propio proceso de aprendizaje. Se utilizarán canales de comunicación variados </w:t>
      </w:r>
      <w:r w:rsidRPr="00142792">
        <w:rPr>
          <w:lang w:eastAsia="en-CA"/>
        </w:rPr>
        <w:br/>
      </w:r>
      <w:r w:rsidRPr="00142792">
        <w:rPr>
          <w:rFonts w:ascii="Arial" w:hAnsi="Arial" w:cs="Arial"/>
          <w:color w:val="000000"/>
          <w:spacing w:val="-1"/>
          <w:lang w:eastAsia="en-CA"/>
        </w:rPr>
        <w:t xml:space="preserve">para  poder  teletrabajar:  plataformas  educativas  como  Educamos  CLM  (seguimiento  educativo, </w:t>
      </w:r>
      <w:r w:rsidRPr="00142792">
        <w:rPr>
          <w:lang w:eastAsia="en-CA"/>
        </w:rPr>
        <w:br/>
      </w:r>
      <w:r w:rsidRPr="00142792">
        <w:rPr>
          <w:rFonts w:ascii="Arial" w:hAnsi="Arial" w:cs="Arial"/>
          <w:color w:val="000000"/>
          <w:w w:val="102"/>
          <w:lang w:eastAsia="en-CA"/>
        </w:rPr>
        <w:t xml:space="preserve">entorno  de  aprendizaje…),  dependiendo  de  sus  posibilidades  de  conexión,  pero  siempre </w:t>
      </w:r>
      <w:r w:rsidRPr="00142792">
        <w:rPr>
          <w:lang w:eastAsia="en-CA"/>
        </w:rPr>
        <w:br/>
      </w:r>
      <w:r w:rsidRPr="00142792">
        <w:rPr>
          <w:rFonts w:ascii="Arial" w:hAnsi="Arial" w:cs="Arial"/>
          <w:color w:val="000000"/>
          <w:lang w:eastAsia="en-CA"/>
        </w:rPr>
        <w:t>buscando entornos seguros.</w:t>
      </w:r>
    </w:p>
    <w:p w:rsidR="00142792" w:rsidRPr="00142792" w:rsidRDefault="00142792" w:rsidP="00142792">
      <w:pPr>
        <w:pStyle w:val="Sinespaciado"/>
        <w:rPr>
          <w:lang w:eastAsia="en-CA"/>
        </w:rPr>
      </w:pPr>
      <w:r w:rsidRPr="00142792">
        <w:rPr>
          <w:rFonts w:ascii="Arial" w:hAnsi="Arial" w:cs="Arial"/>
          <w:color w:val="000000"/>
          <w:lang w:eastAsia="en-CA"/>
        </w:rPr>
        <w:t>La metodología se centrará en la realización de ejercicios adecuados al nuevo escenario. Se les proporcionará acceso al Área del estudiante con enlaces al material de video de su curso.</w:t>
      </w:r>
    </w:p>
    <w:p w:rsidR="00142792" w:rsidRPr="00142792" w:rsidRDefault="00142792" w:rsidP="00142792">
      <w:pPr>
        <w:pStyle w:val="Sinespaciado"/>
        <w:rPr>
          <w:lang w:eastAsia="en-CA"/>
        </w:rPr>
      </w:pPr>
      <w:r w:rsidRPr="00142792">
        <w:rPr>
          <w:rFonts w:ascii="Arial" w:hAnsi="Arial" w:cs="Arial"/>
          <w:color w:val="000000"/>
          <w:lang w:eastAsia="en-CA"/>
        </w:rPr>
        <w:t>1º de ESO:</w:t>
      </w:r>
    </w:p>
    <w:p w:rsidR="00142792" w:rsidRPr="00142792" w:rsidRDefault="002A0ACE" w:rsidP="00142792">
      <w:pPr>
        <w:pStyle w:val="Sinespaciado"/>
        <w:rPr>
          <w:lang w:eastAsia="en-CA"/>
        </w:rPr>
      </w:pPr>
      <w:hyperlink r:id="rId8" w:history="1">
        <w:r w:rsidR="00142792" w:rsidRPr="00142792">
          <w:rPr>
            <w:rFonts w:ascii="Arial" w:hAnsi="Arial" w:cs="Arial"/>
            <w:color w:val="00007F"/>
            <w:u w:val="single"/>
            <w:lang w:eastAsia="en-CA"/>
          </w:rPr>
          <w:t>https://oxfordpremium.oupe.es/app/student/2de87ed2-f1fa-11ea-a380-40f2e90708ea</w:t>
        </w:r>
      </w:hyperlink>
    </w:p>
    <w:p w:rsidR="00142792" w:rsidRPr="00142792" w:rsidRDefault="00142792" w:rsidP="00142792">
      <w:pPr>
        <w:pStyle w:val="Sinespaciado"/>
        <w:rPr>
          <w:lang w:eastAsia="en-CA"/>
        </w:rPr>
      </w:pPr>
      <w:r w:rsidRPr="00142792">
        <w:rPr>
          <w:rFonts w:ascii="Arial" w:hAnsi="Arial" w:cs="Arial"/>
          <w:color w:val="000000"/>
          <w:lang w:eastAsia="en-CA"/>
        </w:rPr>
        <w:t>2º de ESO:</w:t>
      </w:r>
    </w:p>
    <w:p w:rsidR="00142792" w:rsidRPr="00142792" w:rsidRDefault="002A0ACE" w:rsidP="00142792">
      <w:pPr>
        <w:pStyle w:val="Sinespaciado"/>
        <w:rPr>
          <w:lang w:eastAsia="en-CA"/>
        </w:rPr>
      </w:pPr>
      <w:hyperlink r:id="rId9" w:history="1">
        <w:r w:rsidR="00142792" w:rsidRPr="00142792">
          <w:rPr>
            <w:rFonts w:ascii="Arial" w:hAnsi="Arial" w:cs="Arial"/>
            <w:color w:val="00007F"/>
            <w:u w:val="single"/>
            <w:lang w:eastAsia="en-CA"/>
          </w:rPr>
          <w:t>https://oxfordpremium.oupe.es/app/student/344a94b5-fc2c-11ea-a9d4-40f2e90708ea</w:t>
        </w:r>
      </w:hyperlink>
    </w:p>
    <w:p w:rsidR="00142792" w:rsidRPr="00142792" w:rsidRDefault="00142792" w:rsidP="00142792">
      <w:pPr>
        <w:pStyle w:val="Sinespaciado"/>
        <w:rPr>
          <w:lang w:eastAsia="en-CA"/>
        </w:rPr>
      </w:pPr>
      <w:r w:rsidRPr="00142792">
        <w:rPr>
          <w:rFonts w:ascii="Arial" w:hAnsi="Arial" w:cs="Arial"/>
          <w:color w:val="000000"/>
          <w:lang w:eastAsia="en-CA"/>
        </w:rPr>
        <w:t>3º de ESO:</w:t>
      </w:r>
    </w:p>
    <w:p w:rsidR="00142792" w:rsidRPr="00142792" w:rsidRDefault="002A0ACE" w:rsidP="00142792">
      <w:pPr>
        <w:pStyle w:val="Sinespaciado"/>
        <w:rPr>
          <w:lang w:eastAsia="en-CA"/>
        </w:rPr>
      </w:pPr>
      <w:hyperlink r:id="rId10" w:history="1">
        <w:r w:rsidR="00142792" w:rsidRPr="00142792">
          <w:rPr>
            <w:rFonts w:ascii="Arial" w:hAnsi="Arial" w:cs="Arial"/>
            <w:color w:val="00007F"/>
            <w:spacing w:val="-1"/>
            <w:u w:val="single"/>
            <w:lang w:eastAsia="en-CA"/>
          </w:rPr>
          <w:t>https://oxfordpremium.oupe.es/app/student/93e1589b-1139-11eb-8111-40f2e90708ea</w:t>
        </w:r>
      </w:hyperlink>
    </w:p>
    <w:p w:rsidR="00142792" w:rsidRPr="00142792" w:rsidRDefault="00142792" w:rsidP="00142792">
      <w:pPr>
        <w:pStyle w:val="Sinespaciado"/>
        <w:rPr>
          <w:lang w:eastAsia="en-CA"/>
        </w:rPr>
      </w:pPr>
      <w:r w:rsidRPr="00142792">
        <w:rPr>
          <w:rFonts w:ascii="Arial" w:hAnsi="Arial" w:cs="Arial"/>
          <w:color w:val="000000"/>
          <w:lang w:eastAsia="en-CA"/>
        </w:rPr>
        <w:t>4º de ESO:</w:t>
      </w:r>
    </w:p>
    <w:p w:rsidR="00142792" w:rsidRPr="00142792" w:rsidRDefault="002A0ACE" w:rsidP="00142792">
      <w:pPr>
        <w:pStyle w:val="Sinespaciado"/>
        <w:rPr>
          <w:lang w:eastAsia="en-CA"/>
        </w:rPr>
      </w:pPr>
      <w:hyperlink r:id="rId11" w:history="1">
        <w:r w:rsidR="00142792" w:rsidRPr="00142792">
          <w:rPr>
            <w:rFonts w:ascii="Arial" w:hAnsi="Arial" w:cs="Arial"/>
            <w:color w:val="00007F"/>
            <w:u w:val="single"/>
            <w:lang w:eastAsia="en-CA"/>
          </w:rPr>
          <w:t>https://oxfordpremium.oupe.es/app/student/75c4a289-002b-11eb-a9d4-40f2e90708ea</w:t>
        </w:r>
      </w:hyperlink>
    </w:p>
    <w:p w:rsidR="00142792" w:rsidRPr="00142792" w:rsidRDefault="00142792" w:rsidP="00142792">
      <w:pPr>
        <w:pStyle w:val="Sinespaciado"/>
        <w:rPr>
          <w:lang w:eastAsia="en-CA"/>
        </w:rPr>
      </w:pPr>
      <w:r w:rsidRPr="00142792">
        <w:rPr>
          <w:lang w:eastAsia="en-CA"/>
        </w:rPr>
        <w:t xml:space="preserve">                        1º de BTO:</w:t>
      </w:r>
    </w:p>
    <w:p w:rsidR="00142792" w:rsidRPr="00142792" w:rsidRDefault="00142792" w:rsidP="00142792">
      <w:pPr>
        <w:pStyle w:val="Sinespaciado"/>
        <w:rPr>
          <w:lang w:eastAsia="en-CA"/>
        </w:rPr>
      </w:pPr>
      <w:r w:rsidRPr="00142792">
        <w:rPr>
          <w:lang w:eastAsia="en-CA"/>
        </w:rPr>
        <w:t xml:space="preserve">                                 https://webbook.burlingtonbooks.com/Login/coupon</w:t>
      </w:r>
    </w:p>
    <w:p w:rsidR="00142792" w:rsidRPr="00142792" w:rsidRDefault="00142792" w:rsidP="00142792">
      <w:pPr>
        <w:pStyle w:val="Sinespaciado"/>
        <w:rPr>
          <w:lang w:eastAsia="en-CA"/>
        </w:rPr>
      </w:pPr>
      <w:r w:rsidRPr="00142792">
        <w:rPr>
          <w:lang w:eastAsia="en-CA"/>
        </w:rPr>
        <w:t xml:space="preserve">                      2º de BTO: </w:t>
      </w:r>
    </w:p>
    <w:p w:rsidR="00142792" w:rsidRPr="00142792" w:rsidRDefault="00142792" w:rsidP="00142792">
      <w:pPr>
        <w:pStyle w:val="Sinespaciado"/>
        <w:rPr>
          <w:lang w:eastAsia="en-CA"/>
        </w:rPr>
      </w:pPr>
      <w:r w:rsidRPr="00142792">
        <w:rPr>
          <w:lang w:eastAsia="en-CA"/>
        </w:rPr>
        <w:t xml:space="preserve">                                  </w:t>
      </w:r>
      <w:hyperlink r:id="rId12" w:history="1">
        <w:r w:rsidRPr="00142792">
          <w:rPr>
            <w:color w:val="000080"/>
            <w:u w:val="single"/>
            <w:lang w:eastAsia="en-CA"/>
          </w:rPr>
          <w:t>https://webbook.burlingtonbooks.com/Login/coupon</w:t>
        </w:r>
      </w:hyperlink>
    </w:p>
    <w:p w:rsidR="00142792" w:rsidRPr="00142792" w:rsidRDefault="00142792" w:rsidP="00142792">
      <w:pPr>
        <w:pStyle w:val="Sinespaciado"/>
        <w:rPr>
          <w:rFonts w:ascii="Times New Roman" w:hAnsi="Times New Roman"/>
          <w:lang w:eastAsia="en-CA"/>
        </w:rPr>
      </w:pPr>
    </w:p>
    <w:p w:rsidR="00142792" w:rsidRPr="00142792" w:rsidRDefault="00142792" w:rsidP="00142792">
      <w:pPr>
        <w:pStyle w:val="Sinespaciado"/>
        <w:rPr>
          <w:lang w:eastAsia="en-CA"/>
        </w:rPr>
      </w:pPr>
      <w:r w:rsidRPr="00142792">
        <w:rPr>
          <w:lang w:eastAsia="en-CA"/>
        </w:rPr>
        <w:t>Aulas virtuales serán accesibles en todos los niveles.</w:t>
      </w:r>
    </w:p>
    <w:p w:rsidR="00142792" w:rsidRPr="00142792" w:rsidRDefault="00142792" w:rsidP="00142792">
      <w:pPr>
        <w:pStyle w:val="Sinespaciado"/>
        <w:rPr>
          <w:lang w:eastAsia="en-CA"/>
        </w:rPr>
      </w:pPr>
    </w:p>
    <w:p w:rsidR="00142792" w:rsidRPr="00142792" w:rsidRDefault="00142792" w:rsidP="00142792">
      <w:pPr>
        <w:pStyle w:val="Sinespaciado"/>
        <w:rPr>
          <w:lang w:eastAsia="en-CA"/>
        </w:rPr>
      </w:pPr>
      <w:r w:rsidRPr="00142792">
        <w:rPr>
          <w:rFonts w:ascii="Arial" w:hAnsi="Arial" w:cs="Arial"/>
          <w:color w:val="000000"/>
          <w:lang w:eastAsia="en-CA"/>
        </w:rPr>
        <w:t>El alumnado de ESO también tiene a su disposición la VOC App Spectrum 1 &amp; 2 y Spectrum</w:t>
      </w:r>
    </w:p>
    <w:p w:rsidR="00142792" w:rsidRPr="00142792" w:rsidRDefault="00142792" w:rsidP="00142792">
      <w:pPr>
        <w:pStyle w:val="Sinespaciado"/>
        <w:rPr>
          <w:lang w:eastAsia="en-CA"/>
        </w:rPr>
      </w:pPr>
      <w:r w:rsidRPr="00142792">
        <w:rPr>
          <w:rFonts w:ascii="Arial" w:hAnsi="Arial" w:cs="Arial"/>
          <w:color w:val="000000"/>
          <w:spacing w:val="2"/>
          <w:lang w:eastAsia="en-CA"/>
        </w:rPr>
        <w:lastRenderedPageBreak/>
        <w:t>3 &amp; 4 que podrá instalar en su smartphone de forma gratuita para practicar el léxico y su pronun-</w:t>
      </w:r>
      <w:r w:rsidRPr="00142792">
        <w:rPr>
          <w:lang w:eastAsia="en-CA"/>
        </w:rPr>
        <w:br/>
      </w:r>
      <w:r w:rsidRPr="00142792">
        <w:rPr>
          <w:rFonts w:ascii="Arial" w:hAnsi="Arial" w:cs="Arial"/>
          <w:color w:val="000000"/>
          <w:lang w:eastAsia="en-CA"/>
        </w:rPr>
        <w:t>ciación.</w:t>
      </w:r>
    </w:p>
    <w:p w:rsidR="00142792" w:rsidRPr="00142792" w:rsidRDefault="00142792" w:rsidP="00142792">
      <w:pPr>
        <w:pStyle w:val="Sinespaciado"/>
        <w:rPr>
          <w:lang w:eastAsia="en-CA"/>
        </w:rPr>
      </w:pPr>
      <w:r w:rsidRPr="00142792">
        <w:rPr>
          <w:rFonts w:ascii="Arial" w:hAnsi="Arial" w:cs="Arial"/>
          <w:color w:val="000000"/>
          <w:lang w:eastAsia="en-CA"/>
        </w:rPr>
        <w:t>1º y 2º de ESO:</w:t>
      </w:r>
    </w:p>
    <w:p w:rsidR="00142792" w:rsidRPr="00142792" w:rsidRDefault="002A0ACE" w:rsidP="00142792">
      <w:pPr>
        <w:pStyle w:val="Sinespaciado"/>
        <w:rPr>
          <w:lang w:eastAsia="en-CA"/>
        </w:rPr>
      </w:pPr>
      <w:hyperlink r:id="rId13" w:history="1">
        <w:r w:rsidR="00142792" w:rsidRPr="00142792">
          <w:rPr>
            <w:rFonts w:ascii="Arial" w:hAnsi="Arial" w:cs="Arial"/>
            <w:color w:val="00007F"/>
            <w:u w:val="single"/>
            <w:lang w:eastAsia="en-CA"/>
          </w:rPr>
          <w:t>https://play.google.com/store/apps/details?id=com.myoxygen.spectrum1and2&amp;hl=es</w:t>
        </w:r>
      </w:hyperlink>
    </w:p>
    <w:p w:rsidR="00142792" w:rsidRPr="00142792" w:rsidRDefault="00142792" w:rsidP="00142792">
      <w:pPr>
        <w:pStyle w:val="Sinespaciado"/>
        <w:rPr>
          <w:lang w:eastAsia="en-CA"/>
        </w:rPr>
      </w:pPr>
      <w:r w:rsidRPr="00142792">
        <w:rPr>
          <w:rFonts w:ascii="Arial" w:hAnsi="Arial" w:cs="Arial"/>
          <w:color w:val="000000"/>
          <w:lang w:eastAsia="en-CA"/>
        </w:rPr>
        <w:t>3º y 4º de ESO:</w:t>
      </w:r>
    </w:p>
    <w:p w:rsidR="00142792" w:rsidRPr="00142792" w:rsidRDefault="002A0ACE" w:rsidP="00142792">
      <w:pPr>
        <w:pStyle w:val="Sinespaciado"/>
        <w:rPr>
          <w:lang w:eastAsia="en-CA"/>
        </w:rPr>
      </w:pPr>
      <w:hyperlink r:id="rId14" w:history="1">
        <w:r w:rsidR="00142792" w:rsidRPr="00142792">
          <w:rPr>
            <w:rFonts w:ascii="Arial" w:hAnsi="Arial" w:cs="Arial"/>
            <w:color w:val="00007F"/>
            <w:u w:val="single"/>
            <w:lang w:eastAsia="en-CA"/>
          </w:rPr>
          <w:t>https://play.google.com/store/apps/details?id=com.myoxygen.spectrum3and4&amp;hl=es</w:t>
        </w:r>
      </w:hyperlink>
    </w:p>
    <w:p w:rsidR="00142792" w:rsidRPr="00142792" w:rsidRDefault="00142792" w:rsidP="00142792">
      <w:pPr>
        <w:pStyle w:val="Sinespaciado"/>
        <w:rPr>
          <w:lang w:eastAsia="en-CA"/>
        </w:rPr>
      </w:pPr>
    </w:p>
    <w:p w:rsidR="00142792" w:rsidRPr="00142792" w:rsidRDefault="00142792" w:rsidP="00142792">
      <w:pPr>
        <w:pStyle w:val="Sinespaciado"/>
        <w:rPr>
          <w:lang w:eastAsia="en-CA"/>
        </w:rPr>
      </w:pPr>
      <w:r w:rsidRPr="00142792">
        <w:rPr>
          <w:rFonts w:ascii="Arial" w:hAnsi="Arial" w:cs="Arial"/>
          <w:color w:val="000000"/>
          <w:spacing w:val="1"/>
          <w:lang w:eastAsia="en-CA"/>
        </w:rPr>
        <w:t>Para este alumnado se propondría el uso de dos clases telemáticas semanales para resolu-</w:t>
      </w:r>
      <w:r w:rsidRPr="00142792">
        <w:rPr>
          <w:lang w:eastAsia="en-CA"/>
        </w:rPr>
        <w:br/>
      </w:r>
      <w:r w:rsidRPr="00142792">
        <w:rPr>
          <w:rFonts w:ascii="Arial" w:hAnsi="Arial" w:cs="Arial"/>
          <w:color w:val="000000"/>
          <w:lang w:eastAsia="en-CA"/>
        </w:rPr>
        <w:t>ción de dudas y/o corrección de ejercicios, según horario establecido al efecto.</w:t>
      </w:r>
    </w:p>
    <w:p w:rsidR="00142792" w:rsidRDefault="00142792" w:rsidP="00142792">
      <w:pPr>
        <w:pStyle w:val="Sinespaciado"/>
        <w:rPr>
          <w:rFonts w:ascii="Arial" w:hAnsi="Arial" w:cs="Arial"/>
          <w:color w:val="000000"/>
          <w:lang w:eastAsia="en-CA"/>
        </w:rPr>
      </w:pPr>
      <w:r w:rsidRPr="00142792">
        <w:rPr>
          <w:rFonts w:ascii="Arial" w:hAnsi="Arial" w:cs="Arial"/>
          <w:color w:val="000000"/>
          <w:w w:val="104"/>
          <w:lang w:eastAsia="en-CA"/>
        </w:rPr>
        <w:t xml:space="preserve">El profesorado se comunicará con su alumnado y familias principalmente a través de la </w:t>
      </w:r>
      <w:r w:rsidRPr="00142792">
        <w:rPr>
          <w:rFonts w:ascii="Arial" w:hAnsi="Arial" w:cs="Arial"/>
          <w:color w:val="000000"/>
          <w:spacing w:val="3"/>
          <w:lang w:eastAsia="en-CA"/>
        </w:rPr>
        <w:t xml:space="preserve">plataforma Educamos. Únicamente en los escenarios de presencialidad y semipresencialidad se </w:t>
      </w:r>
      <w:r w:rsidRPr="00142792">
        <w:rPr>
          <w:rFonts w:ascii="Arial" w:hAnsi="Arial" w:cs="Arial"/>
          <w:color w:val="000000"/>
          <w:lang w:eastAsia="en-CA"/>
        </w:rPr>
        <w:t>establecerán comunicaciones por vía telefónica en caso de necesidad, estableciendo la comunica-</w:t>
      </w:r>
      <w:r w:rsidRPr="00142792">
        <w:rPr>
          <w:lang w:eastAsia="en-CA"/>
        </w:rPr>
        <w:br/>
      </w:r>
      <w:r w:rsidRPr="00142792">
        <w:rPr>
          <w:rFonts w:ascii="Arial" w:hAnsi="Arial" w:cs="Arial"/>
          <w:color w:val="000000"/>
          <w:spacing w:val="3"/>
          <w:lang w:eastAsia="en-CA"/>
        </w:rPr>
        <w:t xml:space="preserve">ción desde el centro. El profesorado en ningún caso estará obligado a conectar telefónicamente </w:t>
      </w:r>
      <w:r w:rsidRPr="00142792">
        <w:rPr>
          <w:rFonts w:ascii="Arial" w:hAnsi="Arial" w:cs="Arial"/>
          <w:color w:val="000000"/>
          <w:lang w:eastAsia="en-CA"/>
        </w:rPr>
        <w:t>con sus alumnos desde su propio domicilio o con sus propios medios.</w:t>
      </w:r>
    </w:p>
    <w:p w:rsidR="00702839" w:rsidRPr="00142792" w:rsidRDefault="00702839" w:rsidP="00702839">
      <w:pPr>
        <w:pStyle w:val="Sinespaciado"/>
        <w:rPr>
          <w:lang w:eastAsia="en-CA"/>
        </w:rPr>
      </w:pPr>
    </w:p>
    <w:p w:rsidR="00702839" w:rsidRPr="00142792" w:rsidRDefault="00702839" w:rsidP="00702839">
      <w:pPr>
        <w:pStyle w:val="Sinespaciado"/>
        <w:rPr>
          <w:lang w:eastAsia="en-CA"/>
        </w:rPr>
      </w:pPr>
    </w:p>
    <w:p w:rsidR="00702839" w:rsidRDefault="0036597F" w:rsidP="00702839">
      <w:pPr>
        <w:pStyle w:val="Sinespaciado"/>
        <w:rPr>
          <w:rFonts w:ascii="Arial Bold" w:hAnsi="Arial Bold" w:cs="Arial Bold"/>
          <w:b/>
          <w:color w:val="000000"/>
          <w:lang w:eastAsia="en-CA"/>
        </w:rPr>
      </w:pPr>
      <w:r w:rsidRPr="0036597F">
        <w:rPr>
          <w:rFonts w:ascii="Arial Bold" w:hAnsi="Arial Bold" w:cs="Arial Bold"/>
          <w:b/>
          <w:color w:val="000000"/>
          <w:lang w:eastAsia="en-CA"/>
        </w:rPr>
        <w:t>PROCEDIMIENTOS E INSTRUMENTOS DE EVALUACIÓN</w:t>
      </w:r>
    </w:p>
    <w:p w:rsidR="0036597F" w:rsidRPr="0036597F" w:rsidRDefault="0036597F" w:rsidP="00702839">
      <w:pPr>
        <w:pStyle w:val="Sinespaciado"/>
        <w:rPr>
          <w:b/>
          <w:lang w:eastAsia="en-CA"/>
        </w:rPr>
      </w:pPr>
    </w:p>
    <w:p w:rsidR="00702839" w:rsidRPr="00142792" w:rsidRDefault="00702839" w:rsidP="00702839">
      <w:pPr>
        <w:pStyle w:val="Sinespaciado"/>
        <w:rPr>
          <w:lang w:eastAsia="en-CA"/>
        </w:rPr>
      </w:pPr>
      <w:r w:rsidRPr="00142792">
        <w:rPr>
          <w:rFonts w:ascii="Arial" w:hAnsi="Arial" w:cs="Arial"/>
          <w:color w:val="000000"/>
          <w:spacing w:val="3"/>
          <w:lang w:eastAsia="en-CA"/>
        </w:rPr>
        <w:t xml:space="preserve">Se adaptarán los procedimientos e instrumentos de evaluación y/o valoración en: trabajos </w:t>
      </w:r>
      <w:r w:rsidRPr="00142792">
        <w:rPr>
          <w:rFonts w:ascii="Arial" w:hAnsi="Arial" w:cs="Arial"/>
          <w:color w:val="000000"/>
          <w:spacing w:val="2"/>
          <w:lang w:eastAsia="en-CA"/>
        </w:rPr>
        <w:t>(de refuerzo, consolidación,  ampliación,  autoevaluación…), realización de vídeos y  otras activi-</w:t>
      </w:r>
      <w:r w:rsidRPr="00142792">
        <w:rPr>
          <w:lang w:eastAsia="en-CA"/>
        </w:rPr>
        <w:br/>
      </w:r>
      <w:r w:rsidRPr="00142792">
        <w:rPr>
          <w:rFonts w:ascii="Arial" w:hAnsi="Arial" w:cs="Arial"/>
          <w:color w:val="000000"/>
          <w:lang w:eastAsia="en-CA"/>
        </w:rPr>
        <w:t>dades como pruebas escritas u orales.</w:t>
      </w: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programarán  tareas  cada  semana,  las  cuales  se  entregarán  siempre  cumpliendo  los </w:t>
      </w:r>
      <w:r w:rsidRPr="00142792">
        <w:rPr>
          <w:rFonts w:ascii="Arial" w:hAnsi="Arial" w:cs="Arial"/>
          <w:color w:val="000000"/>
          <w:lang w:eastAsia="en-CA"/>
        </w:rPr>
        <w:t>plazos y sin esperar al último momento para evitar imprevistos de última hora. No se aceptarán las tareas enviadas fuera de plazo.</w:t>
      </w:r>
    </w:p>
    <w:p w:rsidR="00702839" w:rsidRPr="00142792" w:rsidRDefault="00702839" w:rsidP="00702839">
      <w:pPr>
        <w:pStyle w:val="Sinespaciado"/>
        <w:rPr>
          <w:lang w:eastAsia="en-CA"/>
        </w:rPr>
      </w:pPr>
    </w:p>
    <w:p w:rsidR="00702839" w:rsidRDefault="0036597F" w:rsidP="00702839">
      <w:pPr>
        <w:pStyle w:val="Sinespaciado"/>
        <w:rPr>
          <w:rFonts w:ascii="Arial Bold" w:hAnsi="Arial Bold" w:cs="Arial Bold"/>
          <w:b/>
          <w:color w:val="000000"/>
          <w:lang w:eastAsia="en-CA"/>
        </w:rPr>
      </w:pPr>
      <w:r w:rsidRPr="0036597F">
        <w:rPr>
          <w:rFonts w:ascii="Arial Bold" w:hAnsi="Arial Bold" w:cs="Arial Bold"/>
          <w:b/>
          <w:color w:val="000000"/>
          <w:lang w:eastAsia="en-CA"/>
        </w:rPr>
        <w:t>CRITERIOS DE EVALUACIÓN Y CALIFICACIÓN</w:t>
      </w:r>
      <w:r>
        <w:rPr>
          <w:rFonts w:ascii="Arial Bold" w:hAnsi="Arial Bold" w:cs="Arial Bold"/>
          <w:b/>
          <w:color w:val="000000"/>
          <w:lang w:eastAsia="en-CA"/>
        </w:rPr>
        <w:t xml:space="preserve"> </w:t>
      </w:r>
    </w:p>
    <w:p w:rsidR="0036597F" w:rsidRPr="0036597F" w:rsidRDefault="0036597F" w:rsidP="00702839">
      <w:pPr>
        <w:pStyle w:val="Sinespaciado"/>
        <w:rPr>
          <w:b/>
          <w:lang w:eastAsia="en-CA"/>
        </w:rPr>
      </w:pP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revisarán las tareas para determinar una calificación estimada de la evaluación según la </w:t>
      </w:r>
      <w:r w:rsidRPr="00142792">
        <w:rPr>
          <w:rFonts w:ascii="Arial" w:hAnsi="Arial" w:cs="Arial"/>
          <w:color w:val="000000"/>
          <w:spacing w:val="-1"/>
          <w:lang w:eastAsia="en-CA"/>
        </w:rPr>
        <w:t xml:space="preserve">calidad  del  trabajo  realizado:  el  cumplimiento  de  los  plazos  y  las  indicaciones  dadas  para  la </w:t>
      </w:r>
      <w:r w:rsidRPr="00142792">
        <w:rPr>
          <w:rFonts w:ascii="Arial" w:hAnsi="Arial" w:cs="Arial"/>
          <w:color w:val="000000"/>
          <w:lang w:eastAsia="en-CA"/>
        </w:rPr>
        <w:t xml:space="preserve">realización del mismo, la presentación y organización de los contenidos, el interés demostrado por </w:t>
      </w:r>
      <w:r w:rsidRPr="00142792">
        <w:rPr>
          <w:rFonts w:ascii="Arial" w:hAnsi="Arial" w:cs="Arial"/>
          <w:color w:val="000000"/>
          <w:spacing w:val="1"/>
          <w:lang w:eastAsia="en-CA"/>
        </w:rPr>
        <w:t>entender  las  correcciones  y  los  errores  señalados,  y  cualquier  otro  indicador  de  valoración positiva. El alumnado obtendrá así una calificación.</w:t>
      </w:r>
    </w:p>
    <w:p w:rsidR="00702839" w:rsidRPr="00142792" w:rsidRDefault="00702839" w:rsidP="00702839">
      <w:pPr>
        <w:pStyle w:val="Sinespaciado"/>
        <w:rPr>
          <w:lang w:eastAsia="en-CA"/>
        </w:rPr>
      </w:pPr>
      <w:r w:rsidRPr="00142792">
        <w:rPr>
          <w:rFonts w:ascii="Arial" w:hAnsi="Arial" w:cs="Arial"/>
          <w:color w:val="000000"/>
          <w:lang w:eastAsia="en-CA"/>
        </w:rPr>
        <w:t>Las evaluaciones ordinaria y extraordinaria tendrán valor diagnóstico y formativo.</w:t>
      </w:r>
    </w:p>
    <w:p w:rsidR="00702839" w:rsidRPr="00142792" w:rsidRDefault="00702839" w:rsidP="00702839">
      <w:pPr>
        <w:pStyle w:val="Sinespaciado"/>
        <w:rPr>
          <w:lang w:eastAsia="en-CA"/>
        </w:rPr>
      </w:pPr>
      <w:r w:rsidRPr="00142792">
        <w:rPr>
          <w:rFonts w:ascii="Arial" w:hAnsi="Arial" w:cs="Arial"/>
          <w:color w:val="000000"/>
          <w:w w:val="102"/>
          <w:lang w:eastAsia="en-CA"/>
        </w:rPr>
        <w:t xml:space="preserve">Para  obtener  la  calificación  de  la  evaluación  ordinaria  se  asignarán  los  porcentajes </w:t>
      </w:r>
      <w:r w:rsidRPr="00142792">
        <w:rPr>
          <w:rFonts w:ascii="Arial" w:hAnsi="Arial" w:cs="Arial"/>
          <w:color w:val="000000"/>
          <w:lang w:eastAsia="en-CA"/>
        </w:rPr>
        <w:t>acordados para cada evaluación.</w:t>
      </w:r>
    </w:p>
    <w:p w:rsidR="00702839" w:rsidRPr="00142792" w:rsidRDefault="00702839" w:rsidP="00702839">
      <w:pPr>
        <w:pStyle w:val="Sinespaciado"/>
        <w:rPr>
          <w:lang w:eastAsia="en-CA"/>
        </w:rPr>
      </w:pPr>
    </w:p>
    <w:p w:rsidR="00702839" w:rsidRDefault="0036597F" w:rsidP="00702839">
      <w:pPr>
        <w:pStyle w:val="Sinespaciado"/>
        <w:rPr>
          <w:rFonts w:ascii="Arial Bold" w:hAnsi="Arial Bold" w:cs="Arial Bold"/>
          <w:b/>
          <w:color w:val="000000"/>
          <w:spacing w:val="1"/>
          <w:lang w:eastAsia="en-CA"/>
        </w:rPr>
      </w:pPr>
      <w:r w:rsidRPr="0036597F">
        <w:rPr>
          <w:rFonts w:ascii="Arial Bold" w:hAnsi="Arial Bold" w:cs="Arial Bold"/>
          <w:b/>
          <w:color w:val="000000"/>
          <w:spacing w:val="1"/>
          <w:lang w:eastAsia="en-CA"/>
        </w:rPr>
        <w:t>MODIFICACIÓN DE LOS CRITERIOS DE EVALUACIÓN, ESTÁNDARES DE APRENDIZAJE Y PROCEDIMIENTOS DE EVALUACIÓN.</w:t>
      </w:r>
    </w:p>
    <w:p w:rsidR="0036597F" w:rsidRPr="0036597F" w:rsidRDefault="0036597F" w:rsidP="00702839">
      <w:pPr>
        <w:pStyle w:val="Sinespaciado"/>
        <w:rPr>
          <w:b/>
          <w:lang w:eastAsia="en-CA"/>
        </w:rPr>
      </w:pP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Se  marcan una serie de directrices  con el objetivo  prioritario  de  que  el alumnado  pueda </w:t>
      </w:r>
      <w:r w:rsidRPr="00142792">
        <w:rPr>
          <w:rFonts w:ascii="Arial" w:hAnsi="Arial" w:cs="Arial"/>
          <w:color w:val="000000"/>
          <w:spacing w:val="2"/>
          <w:lang w:eastAsia="en-CA"/>
        </w:rPr>
        <w:t xml:space="preserve">continuar avanzando en su formación, teniendo en cuenta de manera especial la situación de los </w:t>
      </w:r>
      <w:r w:rsidRPr="00142792">
        <w:rPr>
          <w:rFonts w:ascii="Arial" w:hAnsi="Arial" w:cs="Arial"/>
          <w:color w:val="000000"/>
          <w:lang w:eastAsia="en-CA"/>
        </w:rPr>
        <w:t>más vulnerables.</w:t>
      </w:r>
    </w:p>
    <w:p w:rsidR="00702839" w:rsidRPr="00142792" w:rsidRDefault="00702839" w:rsidP="00702839">
      <w:pPr>
        <w:pStyle w:val="Sinespaciado"/>
        <w:rPr>
          <w:lang w:eastAsia="en-CA"/>
        </w:rPr>
      </w:pPr>
      <w:r w:rsidRPr="00142792">
        <w:rPr>
          <w:rFonts w:ascii="Arial" w:hAnsi="Arial" w:cs="Arial"/>
          <w:color w:val="000000"/>
          <w:spacing w:val="-1"/>
          <w:lang w:eastAsia="en-CA"/>
        </w:rPr>
        <w:t xml:space="preserve">De  manera  excepcional  las  pruebas  presenciales  de  evaluación  se  sustituirán  por  otros </w:t>
      </w:r>
      <w:r w:rsidRPr="00142792">
        <w:rPr>
          <w:rFonts w:ascii="Arial" w:hAnsi="Arial" w:cs="Arial"/>
          <w:color w:val="000000"/>
          <w:spacing w:val="2"/>
          <w:lang w:eastAsia="en-CA"/>
        </w:rPr>
        <w:t xml:space="preserve">procedimientos de evaluación desarrollados mediante los recursos telemáticos que se utilizan en </w:t>
      </w:r>
      <w:r w:rsidRPr="00142792">
        <w:rPr>
          <w:rFonts w:ascii="Arial" w:hAnsi="Arial" w:cs="Arial"/>
          <w:color w:val="000000"/>
          <w:lang w:eastAsia="en-CA"/>
        </w:rPr>
        <w:t>la educación a distancia.</w:t>
      </w:r>
    </w:p>
    <w:p w:rsidR="00702839" w:rsidRPr="00142792" w:rsidRDefault="00702839" w:rsidP="00702839">
      <w:pPr>
        <w:pStyle w:val="Sinespaciado"/>
        <w:rPr>
          <w:lang w:eastAsia="en-CA"/>
        </w:rPr>
      </w:pPr>
      <w:r w:rsidRPr="00142792">
        <w:rPr>
          <w:rFonts w:ascii="Arial" w:hAnsi="Arial" w:cs="Arial"/>
          <w:color w:val="000000"/>
          <w:lang w:eastAsia="en-CA"/>
        </w:rPr>
        <w:t>El valor ponderado de la consecución de los criterios de evaluación y estándares de aprendi-</w:t>
      </w:r>
      <w:r w:rsidRPr="00142792">
        <w:rPr>
          <w:lang w:eastAsia="en-CA"/>
        </w:rPr>
        <w:br/>
      </w:r>
      <w:r w:rsidRPr="00142792">
        <w:rPr>
          <w:rFonts w:ascii="Arial" w:hAnsi="Arial" w:cs="Arial"/>
          <w:color w:val="000000"/>
          <w:lang w:eastAsia="en-CA"/>
        </w:rPr>
        <w:t>zaje evaluables pasan a tener el siguiente valor:</w:t>
      </w:r>
    </w:p>
    <w:p w:rsidR="00702839" w:rsidRPr="00142792" w:rsidRDefault="00702839" w:rsidP="00702839">
      <w:pPr>
        <w:pStyle w:val="Sinespaciado"/>
        <w:rPr>
          <w:lang w:eastAsia="en-CA"/>
        </w:rPr>
      </w:pPr>
      <w:r w:rsidRPr="00142792">
        <w:rPr>
          <w:rFonts w:ascii="Arial" w:hAnsi="Arial" w:cs="Arial"/>
          <w:color w:val="000000"/>
          <w:spacing w:val="3"/>
          <w:lang w:eastAsia="en-CA"/>
        </w:rPr>
        <w:t xml:space="preserve">- Los criterios de evaluación y estándares de aprendizaje evaluables contemplados en los procedimientos de evaluación desarrollados mediante recursos telemáticos que sustituyen a las </w:t>
      </w:r>
      <w:r w:rsidRPr="00142792">
        <w:rPr>
          <w:rFonts w:ascii="Arial" w:hAnsi="Arial" w:cs="Arial"/>
          <w:color w:val="000000"/>
          <w:lang w:eastAsia="en-CA"/>
        </w:rPr>
        <w:t>pruebas presenciales tendrán un valor ponderado de un sesenta por ciento.</w:t>
      </w:r>
    </w:p>
    <w:p w:rsidR="00702839" w:rsidRPr="00142792" w:rsidRDefault="00702839" w:rsidP="00702839">
      <w:pPr>
        <w:pStyle w:val="Sinespaciado"/>
        <w:rPr>
          <w:lang w:eastAsia="en-CA"/>
        </w:rPr>
      </w:pPr>
      <w:r w:rsidRPr="00142792">
        <w:rPr>
          <w:rFonts w:ascii="Arial" w:hAnsi="Arial" w:cs="Arial"/>
          <w:color w:val="000000"/>
          <w:w w:val="103"/>
          <w:lang w:eastAsia="en-CA"/>
        </w:rPr>
        <w:t xml:space="preserve">- Los criterios de evaluación y estándares de aprendizaje evaluables contemplados en la </w:t>
      </w:r>
      <w:r w:rsidRPr="00142792">
        <w:rPr>
          <w:rFonts w:ascii="Arial" w:hAnsi="Arial" w:cs="Arial"/>
          <w:color w:val="000000"/>
          <w:lang w:eastAsia="en-CA"/>
        </w:rPr>
        <w:t>realización de tareas y trabajos tendrán un valor ponderado de un cuarenta por ciento.</w:t>
      </w:r>
    </w:p>
    <w:p w:rsidR="00702839" w:rsidRPr="00142792" w:rsidRDefault="00702839" w:rsidP="00702839">
      <w:pPr>
        <w:pStyle w:val="Sinespaciado"/>
        <w:rPr>
          <w:lang w:eastAsia="en-CA"/>
        </w:rPr>
      </w:pPr>
    </w:p>
    <w:p w:rsidR="00702839" w:rsidRPr="00142792" w:rsidRDefault="00702839" w:rsidP="00702839">
      <w:pPr>
        <w:pStyle w:val="Sinespaciado"/>
        <w:rPr>
          <w:lang w:eastAsia="en-CA"/>
        </w:rPr>
      </w:pPr>
    </w:p>
    <w:tbl>
      <w:tblPr>
        <w:tblW w:w="0" w:type="auto"/>
        <w:tblInd w:w="1135" w:type="dxa"/>
        <w:tblLayout w:type="fixed"/>
        <w:tblCellMar>
          <w:left w:w="0" w:type="dxa"/>
          <w:right w:w="0" w:type="dxa"/>
        </w:tblCellMar>
        <w:tblLook w:val="04A0" w:firstRow="1" w:lastRow="0" w:firstColumn="1" w:lastColumn="0" w:noHBand="0" w:noVBand="1"/>
      </w:tblPr>
      <w:tblGrid>
        <w:gridCol w:w="1925"/>
        <w:gridCol w:w="1940"/>
        <w:gridCol w:w="1920"/>
        <w:gridCol w:w="1920"/>
        <w:gridCol w:w="1940"/>
      </w:tblGrid>
      <w:tr w:rsidR="00702839" w:rsidRPr="00142792" w:rsidTr="001018BA">
        <w:trPr>
          <w:trHeight w:hRule="exact" w:val="285"/>
        </w:trPr>
        <w:tc>
          <w:tcPr>
            <w:tcW w:w="3865" w:type="dxa"/>
            <w:gridSpan w:val="2"/>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Bold" w:hAnsi="Arial Bold" w:cs="Arial Bold"/>
                <w:color w:val="000000"/>
                <w:sz w:val="20"/>
                <w:szCs w:val="20"/>
                <w:lang w:val="en-CA" w:eastAsia="en-CA"/>
              </w:rPr>
              <w:t>instrumentos</w:t>
            </w:r>
          </w:p>
        </w:tc>
        <w:tc>
          <w:tcPr>
            <w:tcW w:w="5780" w:type="dxa"/>
            <w:gridSpan w:val="3"/>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Bold" w:hAnsi="Arial Bold" w:cs="Arial Bold"/>
                <w:color w:val="000000"/>
                <w:sz w:val="20"/>
                <w:szCs w:val="20"/>
                <w:lang w:val="en-CA" w:eastAsia="en-CA"/>
              </w:rPr>
              <w:t>criterios (ponderación por evaluación) *</w:t>
            </w:r>
          </w:p>
        </w:tc>
      </w:tr>
      <w:tr w:rsidR="00702839" w:rsidRPr="00142792" w:rsidTr="001018BA">
        <w:trPr>
          <w:trHeight w:hRule="exact" w:val="285"/>
        </w:trPr>
        <w:tc>
          <w:tcPr>
            <w:tcW w:w="1925"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pruebas</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tareas</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primera</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segunda</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tercera</w:t>
            </w:r>
          </w:p>
        </w:tc>
      </w:tr>
      <w:tr w:rsidR="00702839" w:rsidRPr="00142792" w:rsidTr="001018BA">
        <w:trPr>
          <w:trHeight w:hRule="exact" w:val="288"/>
        </w:trPr>
        <w:tc>
          <w:tcPr>
            <w:tcW w:w="1925"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60%</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40%</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30%</w:t>
            </w:r>
          </w:p>
        </w:tc>
        <w:tc>
          <w:tcPr>
            <w:tcW w:w="192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30%</w:t>
            </w:r>
          </w:p>
        </w:tc>
        <w:tc>
          <w:tcPr>
            <w:tcW w:w="1940" w:type="dxa"/>
            <w:tcBorders>
              <w:top w:val="single" w:sz="5" w:space="0" w:color="000000"/>
              <w:left w:val="single" w:sz="5" w:space="0" w:color="000000"/>
              <w:bottom w:val="single" w:sz="5" w:space="0" w:color="000000"/>
              <w:right w:val="single" w:sz="5" w:space="0" w:color="000000"/>
            </w:tcBorders>
          </w:tcPr>
          <w:p w:rsidR="00702839" w:rsidRPr="00142792" w:rsidRDefault="00702839" w:rsidP="001018BA">
            <w:pPr>
              <w:pStyle w:val="Sinespaciado"/>
              <w:rPr>
                <w:lang w:val="en-CA" w:eastAsia="en-CA"/>
              </w:rPr>
            </w:pPr>
            <w:r w:rsidRPr="00142792">
              <w:rPr>
                <w:rFonts w:ascii="Arial" w:hAnsi="Arial" w:cs="Arial"/>
                <w:color w:val="000000"/>
                <w:sz w:val="20"/>
                <w:szCs w:val="20"/>
                <w:lang w:val="en-CA" w:eastAsia="en-CA"/>
              </w:rPr>
              <w:t>40%</w:t>
            </w:r>
          </w:p>
        </w:tc>
      </w:tr>
    </w:tbl>
    <w:p w:rsidR="00702839" w:rsidRPr="00142792" w:rsidRDefault="00702839" w:rsidP="00702839">
      <w:pPr>
        <w:pStyle w:val="Sinespaciado"/>
        <w:rPr>
          <w:lang w:val="en-CA" w:eastAsia="en-CA"/>
        </w:rPr>
      </w:pPr>
    </w:p>
    <w:p w:rsidR="00702839" w:rsidRPr="00142792" w:rsidRDefault="00702839" w:rsidP="00702839">
      <w:pPr>
        <w:pStyle w:val="Sinespaciado"/>
        <w:rPr>
          <w:lang w:eastAsia="en-CA"/>
        </w:rPr>
      </w:pPr>
      <w:r w:rsidRPr="00142792">
        <w:rPr>
          <w:rFonts w:ascii="Arial" w:hAnsi="Arial" w:cs="Arial"/>
          <w:color w:val="000000"/>
          <w:w w:val="102"/>
          <w:lang w:eastAsia="en-CA"/>
        </w:rPr>
        <w:t xml:space="preserve">* Estos porcentajes se podrán reajustar para dar más peso a las evaluaciones que hayan </w:t>
      </w:r>
      <w:r w:rsidRPr="00142792">
        <w:rPr>
          <w:rFonts w:ascii="Arial" w:hAnsi="Arial" w:cs="Arial"/>
          <w:color w:val="000000"/>
          <w:lang w:eastAsia="en-CA"/>
        </w:rPr>
        <w:t>podido tener lugar en modalidad presencial y semipresencial.</w:t>
      </w:r>
    </w:p>
    <w:p w:rsidR="00702839" w:rsidRPr="00142792" w:rsidRDefault="00702839" w:rsidP="00142792">
      <w:pPr>
        <w:pStyle w:val="Sinespaciado"/>
        <w:rPr>
          <w:lang w:eastAsia="en-CA"/>
        </w:rPr>
      </w:pPr>
    </w:p>
    <w:p w:rsidR="00142792" w:rsidRPr="00142792" w:rsidRDefault="002A0ACE" w:rsidP="00142792">
      <w:pPr>
        <w:pStyle w:val="Sinespaciado"/>
        <w:rPr>
          <w:rFonts w:ascii="Times New Roman" w:hAnsi="Times New Roman"/>
          <w:lang w:eastAsia="en-CA"/>
        </w:rPr>
      </w:pPr>
      <w:r>
        <w:rPr>
          <w:noProof/>
        </w:rPr>
        <mc:AlternateContent>
          <mc:Choice Requires="wps">
            <w:drawing>
              <wp:anchor distT="0" distB="0" distL="114300" distR="114300" simplePos="0" relativeHeight="251658240" behindDoc="1" locked="0" layoutInCell="0" allowOverlap="1">
                <wp:simplePos x="0" y="0"/>
                <wp:positionH relativeFrom="page">
                  <wp:posOffset>720090</wp:posOffset>
                </wp:positionH>
                <wp:positionV relativeFrom="page">
                  <wp:posOffset>521335</wp:posOffset>
                </wp:positionV>
                <wp:extent cx="6119495" cy="0"/>
                <wp:effectExtent l="5715" t="6985" r="8890"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9637 w 9637"/>
                            <a:gd name="T1" fmla="*/ 0 w 9637"/>
                          </a:gdLst>
                          <a:ahLst/>
                          <a:cxnLst>
                            <a:cxn ang="0">
                              <a:pos x="T0" y="0"/>
                            </a:cxn>
                            <a:cxn ang="0">
                              <a:pos x="T1" y="0"/>
                            </a:cxn>
                          </a:cxnLst>
                          <a:rect l="0" t="0" r="r" b="b"/>
                          <a:pathLst>
                            <a:path w="9637">
                              <a:moveTo>
                                <a:pt x="9637"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55pt,41.05pt,56.7pt,41.05pt" coordsize="9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" o:allowincell="f" filled="f" strokeweight=".1pt">
                <v:path arrowok="t" o:connecttype="custom" o:connectlocs="6119495,0;0,0" o:connectangles="0,0"/>
                <w10:wrap anchorx="page" anchory="page"/>
              </v:polyline>
            </w:pict>
          </mc:Fallback>
        </mc:AlternateContent>
      </w:r>
    </w:p>
    <w:p w:rsidR="00142792" w:rsidRPr="00142792" w:rsidRDefault="00142792" w:rsidP="00142792">
      <w:pPr>
        <w:pStyle w:val="Sinespaciado"/>
        <w:rPr>
          <w:sz w:val="12"/>
          <w:szCs w:val="12"/>
          <w:lang w:eastAsia="en-CA"/>
        </w:rPr>
        <w:sectPr w:rsidR="00142792" w:rsidRPr="00142792">
          <w:pgSz w:w="11900" w:h="16820"/>
          <w:pgMar w:top="-20" w:right="0" w:bottom="-20" w:left="0" w:header="0" w:footer="0" w:gutter="0"/>
          <w:cols w:space="720"/>
        </w:sectPr>
      </w:pPr>
    </w:p>
    <w:p w:rsidR="00142792" w:rsidRPr="00142792" w:rsidRDefault="00142792" w:rsidP="00142792">
      <w:pPr>
        <w:pStyle w:val="Sinespaciado"/>
        <w:rPr>
          <w:rFonts w:ascii="Times New Roman" w:hAnsi="Times New Roman"/>
          <w:lang w:eastAsia="en-CA"/>
        </w:rPr>
      </w:pPr>
    </w:p>
    <w:p w:rsidR="00142792" w:rsidRPr="00142792" w:rsidRDefault="00142792" w:rsidP="00142792">
      <w:pPr>
        <w:pStyle w:val="Sinespaciado"/>
        <w:rPr>
          <w:lang w:eastAsia="en-CA"/>
        </w:rPr>
      </w:pPr>
    </w:p>
    <w:p w:rsidR="00142792" w:rsidRPr="00142792" w:rsidRDefault="00142792" w:rsidP="00142792">
      <w:pPr>
        <w:pStyle w:val="Sinespaciado"/>
        <w:rPr>
          <w:lang w:eastAsia="en-CA"/>
        </w:rPr>
      </w:pPr>
      <w:r w:rsidRPr="00142792">
        <w:rPr>
          <w:rFonts w:ascii="Arial" w:hAnsi="Arial" w:cs="Arial"/>
          <w:color w:val="767678"/>
          <w:sz w:val="20"/>
          <w:szCs w:val="20"/>
          <w:lang w:eastAsia="en-CA"/>
        </w:rPr>
        <w:t>Programación anual: Inglés</w:t>
      </w:r>
      <w:r w:rsidRPr="00142792">
        <w:rPr>
          <w:rFonts w:ascii="Arial" w:hAnsi="Arial" w:cs="Arial"/>
          <w:color w:val="767678"/>
          <w:sz w:val="20"/>
          <w:szCs w:val="20"/>
          <w:lang w:eastAsia="en-CA"/>
        </w:rPr>
        <w:tab/>
        <w:t>ESO / Bachillerato</w:t>
      </w:r>
      <w:r w:rsidRPr="00142792">
        <w:rPr>
          <w:rFonts w:ascii="Arial" w:hAnsi="Arial" w:cs="Arial"/>
          <w:color w:val="767678"/>
          <w:sz w:val="20"/>
          <w:szCs w:val="20"/>
          <w:lang w:eastAsia="en-CA"/>
        </w:rPr>
        <w:tab/>
        <w:t>56 / 59</w:t>
      </w:r>
    </w:p>
    <w:p w:rsidR="00142792" w:rsidRPr="00142792" w:rsidRDefault="00142792" w:rsidP="00142792">
      <w:pPr>
        <w:pStyle w:val="Sinespaciado"/>
        <w:rPr>
          <w:lang w:eastAsia="en-CA"/>
        </w:rPr>
      </w:pPr>
    </w:p>
    <w:p w:rsidR="00142792" w:rsidRPr="00142792" w:rsidRDefault="002A0ACE" w:rsidP="00142792">
      <w:pPr>
        <w:pStyle w:val="Sinespaciado"/>
        <w:rPr>
          <w:rFonts w:ascii="Times New Roman" w:hAnsi="Times New Roman"/>
          <w:lang w:eastAsia="en-CA"/>
        </w:rPr>
      </w:pPr>
      <w:r>
        <w:rPr>
          <w:noProof/>
        </w:rPr>
        <mc:AlternateContent>
          <mc:Choice Requires="wps">
            <w:drawing>
              <wp:anchor distT="0" distB="0" distL="114300" distR="114300" simplePos="0" relativeHeight="251659264" behindDoc="1" locked="0" layoutInCell="0" allowOverlap="1">
                <wp:simplePos x="0" y="0"/>
                <wp:positionH relativeFrom="page">
                  <wp:posOffset>720090</wp:posOffset>
                </wp:positionH>
                <wp:positionV relativeFrom="page">
                  <wp:posOffset>521335</wp:posOffset>
                </wp:positionV>
                <wp:extent cx="6119495" cy="0"/>
                <wp:effectExtent l="5715" t="6985" r="8890" b="12065"/>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0"/>
                        </a:xfrm>
                        <a:custGeom>
                          <a:avLst/>
                          <a:gdLst>
                            <a:gd name="T0" fmla="*/ 9637 w 9637"/>
                            <a:gd name="T1" fmla="*/ 0 w 9637"/>
                          </a:gdLst>
                          <a:ahLst/>
                          <a:cxnLst>
                            <a:cxn ang="0">
                              <a:pos x="T0" y="0"/>
                            </a:cxn>
                            <a:cxn ang="0">
                              <a:pos x="T1" y="0"/>
                            </a:cxn>
                          </a:cxnLst>
                          <a:rect l="0" t="0" r="r" b="b"/>
                          <a:pathLst>
                            <a:path w="9637">
                              <a:moveTo>
                                <a:pt x="9637"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8.55pt,41.05pt,56.7pt,41.05pt" coordsize="9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" o:allowincell="f" filled="f" strokeweight=".1pt">
                <v:path arrowok="t" o:connecttype="custom" o:connectlocs="6119495,0;0,0" o:connectangles="0,0"/>
                <w10:wrap anchorx="page" anchory="page"/>
              </v:polyline>
            </w:pict>
          </mc:Fallback>
        </mc:AlternateContent>
      </w:r>
    </w:p>
    <w:p w:rsidR="00142792" w:rsidRDefault="00142792" w:rsidP="00142792">
      <w:pPr>
        <w:pStyle w:val="Sinespaciado"/>
      </w:pPr>
      <w:r>
        <w:br/>
      </w:r>
      <w:r>
        <w:br/>
      </w:r>
      <w:r>
        <w:br/>
      </w:r>
    </w:p>
    <w:p w:rsidR="00142792" w:rsidRPr="00142792" w:rsidRDefault="00142792" w:rsidP="00142792">
      <w:pPr>
        <w:pStyle w:val="Sinespaciado"/>
        <w:rPr>
          <w:b/>
        </w:rPr>
      </w:pPr>
    </w:p>
    <w:sectPr w:rsidR="00142792" w:rsidRPr="00142792" w:rsidSect="00066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Arial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2"/>
    <w:rsid w:val="00066154"/>
    <w:rsid w:val="00142792"/>
    <w:rsid w:val="002A0ACE"/>
    <w:rsid w:val="0036597F"/>
    <w:rsid w:val="00702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27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2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xfordpremium.oupe.es/app/student/2de87ed2-f1fa-11ea-a380-40f2e90708ea" TargetMode="External"/><Relationship Id="rId13" Type="http://schemas.openxmlformats.org/officeDocument/2006/relationships/hyperlink" Target="https://play.google.com/store/apps/details?id=com.myoxygen.spectrum1and2&amp;h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book.burlingtonbooks.com/Login/coup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xfordpremium.oupe.es/app/student/75c4a289-002b-11eb-a9d4-40f2e90708ea"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oxfordpremium.oupe.es/app/student/93e1589b-1139-11eb-8111-40f2e90708ea" TargetMode="External"/><Relationship Id="rId4" Type="http://schemas.openxmlformats.org/officeDocument/2006/relationships/styles" Target="styles.xml"/><Relationship Id="rId9" Type="http://schemas.openxmlformats.org/officeDocument/2006/relationships/hyperlink" Target="https://oxfordpremium.oupe.es/app/student/344a94b5-fc2c-11ea-a9d4-40f2e90708ea" TargetMode="External"/><Relationship Id="rId14" Type="http://schemas.openxmlformats.org/officeDocument/2006/relationships/hyperlink" Target="https://play.google.com/store/apps/details?id=com.myoxygen.spectrum3and4&amp;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3B2ED-4E66-426C-969F-E0D2D826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0579D-6187-48EC-BF4E-9AEB69AD5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97EB7-FB02-4F63-A778-5ED41FF9A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Usuario8223</dc:creator>
  <cp:lastModifiedBy>Luffi</cp:lastModifiedBy>
  <cp:revision>2</cp:revision>
  <dcterms:created xsi:type="dcterms:W3CDTF">2020-11-17T10:45:00Z</dcterms:created>
  <dcterms:modified xsi:type="dcterms:W3CDTF">2020-11-17T10:45:00Z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